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C892" w14:textId="77777777" w:rsidR="000B190F" w:rsidRPr="000B190F" w:rsidRDefault="000B190F" w:rsidP="00E455C2">
      <w:pPr>
        <w:pStyle w:val="Title"/>
        <w:pBdr>
          <w:bottom w:val="single" w:sz="4" w:space="1" w:color="auto"/>
        </w:pBdr>
        <w:spacing w:before="0" w:after="0"/>
        <w:ind w:left="-709" w:right="-755"/>
        <w:rPr>
          <w:rFonts w:ascii="Open Sans" w:hAnsi="Open Sans" w:cs="Open Sans"/>
          <w:color w:val="000000" w:themeColor="text1"/>
          <w:sz w:val="36"/>
          <w:szCs w:val="36"/>
        </w:rPr>
      </w:pPr>
      <w:r w:rsidRPr="000B190F">
        <w:rPr>
          <w:rFonts w:ascii="Open Sans" w:hAnsi="Open Sans" w:cs="Open Sans"/>
          <w:color w:val="000000" w:themeColor="text1"/>
          <w:sz w:val="36"/>
          <w:szCs w:val="36"/>
        </w:rPr>
        <w:t>Quality</w:t>
      </w:r>
      <w:r w:rsidRPr="000B190F">
        <w:rPr>
          <w:rFonts w:ascii="Open Sans" w:hAnsi="Open Sans" w:cs="Open Sans"/>
          <w:color w:val="000000" w:themeColor="text1"/>
          <w:spacing w:val="-16"/>
          <w:sz w:val="36"/>
          <w:szCs w:val="36"/>
        </w:rPr>
        <w:t xml:space="preserve"> </w:t>
      </w:r>
      <w:r w:rsidRPr="000B190F">
        <w:rPr>
          <w:rFonts w:ascii="Open Sans" w:hAnsi="Open Sans" w:cs="Open Sans"/>
          <w:color w:val="000000" w:themeColor="text1"/>
          <w:spacing w:val="-2"/>
          <w:sz w:val="36"/>
          <w:szCs w:val="36"/>
        </w:rPr>
        <w:t>Policy</w:t>
      </w:r>
    </w:p>
    <w:p w14:paraId="76A91C14" w14:textId="197D753A" w:rsidR="000B190F" w:rsidRDefault="000B190F" w:rsidP="00E455C2">
      <w:pPr>
        <w:pStyle w:val="BodyText"/>
        <w:spacing w:before="4"/>
        <w:ind w:left="-709" w:right="-755"/>
        <w:rPr>
          <w:rFonts w:ascii="Open Sans" w:hAnsi="Open Sans" w:cs="Open Sans"/>
          <w:sz w:val="16"/>
          <w:szCs w:val="16"/>
        </w:rPr>
      </w:pPr>
    </w:p>
    <w:p w14:paraId="5D2410C9" w14:textId="69EAFAEC" w:rsidR="000B190F" w:rsidRPr="00EC7EF7" w:rsidRDefault="000B190F" w:rsidP="00E455C2">
      <w:pPr>
        <w:pStyle w:val="BodyText"/>
        <w:spacing w:before="4"/>
        <w:ind w:left="-709" w:right="-755"/>
        <w:rPr>
          <w:rFonts w:ascii="Open Sans" w:hAnsi="Open Sans" w:cs="Open Sans"/>
          <w:sz w:val="16"/>
          <w:szCs w:val="16"/>
        </w:rPr>
      </w:pPr>
      <w:r w:rsidRPr="00EC7EF7">
        <w:rPr>
          <w:rFonts w:ascii="Open Sans" w:hAnsi="Open Sans" w:cs="Open Sans"/>
          <w:b/>
          <w:bCs/>
          <w:i/>
          <w:iCs/>
          <w:sz w:val="16"/>
          <w:szCs w:val="16"/>
        </w:rPr>
        <w:t>Quality Commitment</w:t>
      </w:r>
    </w:p>
    <w:p w14:paraId="4BA4DCCA" w14:textId="77777777" w:rsidR="000B190F" w:rsidRPr="00EC7EF7" w:rsidRDefault="000B190F" w:rsidP="00E455C2">
      <w:pPr>
        <w:pStyle w:val="BodyText"/>
        <w:spacing w:before="10"/>
        <w:ind w:left="-709" w:right="-755"/>
        <w:rPr>
          <w:rFonts w:ascii="Open Sans" w:hAnsi="Open Sans" w:cs="Open Sans"/>
          <w:sz w:val="14"/>
          <w:szCs w:val="14"/>
        </w:rPr>
      </w:pPr>
    </w:p>
    <w:p w14:paraId="0EB70F32" w14:textId="77777777" w:rsidR="000B190F" w:rsidRPr="00EC7EF7" w:rsidRDefault="000B190F" w:rsidP="00E455C2">
      <w:pPr>
        <w:pStyle w:val="BodyText"/>
        <w:ind w:left="-709" w:right="-755"/>
        <w:jc w:val="both"/>
        <w:rPr>
          <w:rFonts w:ascii="Open Sans" w:hAnsi="Open Sans" w:cs="Open Sans"/>
          <w:sz w:val="14"/>
          <w:szCs w:val="14"/>
        </w:rPr>
      </w:pPr>
      <w:r w:rsidRPr="00EC7EF7">
        <w:rPr>
          <w:rFonts w:ascii="Open Sans" w:hAnsi="Open Sans" w:cs="Open Sans"/>
          <w:sz w:val="14"/>
          <w:szCs w:val="14"/>
        </w:rPr>
        <w:t>A-Gas Electronic Materials is committed to establishing itself as the market leader through the provision of exemplary service, superior quality, and outstanding technical expertise. Our strategic objective is to expand our business by proactively promoting our products within the competitive landscape and by leveraging our quality and service excellence to secure new business and strengthen relationships with existing customers.</w:t>
      </w:r>
    </w:p>
    <w:p w14:paraId="1FCEB487" w14:textId="77777777" w:rsidR="000B190F" w:rsidRPr="00EC7EF7" w:rsidRDefault="000B190F" w:rsidP="00E455C2">
      <w:pPr>
        <w:pStyle w:val="BodyText"/>
        <w:ind w:left="-709" w:right="-755"/>
        <w:jc w:val="both"/>
        <w:rPr>
          <w:rFonts w:ascii="Open Sans" w:hAnsi="Open Sans" w:cs="Open Sans"/>
          <w:sz w:val="14"/>
          <w:szCs w:val="14"/>
          <w:lang w:val="en-GB"/>
        </w:rPr>
      </w:pPr>
    </w:p>
    <w:p w14:paraId="57F05DD5" w14:textId="77777777" w:rsidR="000B190F" w:rsidRPr="00EC7EF7" w:rsidRDefault="000B190F" w:rsidP="00E455C2">
      <w:pPr>
        <w:pStyle w:val="BodyText"/>
        <w:ind w:left="-709" w:right="-755"/>
        <w:jc w:val="both"/>
        <w:rPr>
          <w:rFonts w:ascii="Open Sans" w:hAnsi="Open Sans" w:cs="Open Sans"/>
          <w:b/>
          <w:bCs/>
          <w:i/>
          <w:iCs/>
          <w:sz w:val="16"/>
          <w:szCs w:val="16"/>
          <w:lang w:val="en-GB"/>
        </w:rPr>
      </w:pPr>
      <w:r w:rsidRPr="00EC7EF7">
        <w:rPr>
          <w:rFonts w:ascii="Open Sans" w:hAnsi="Open Sans" w:cs="Open Sans"/>
          <w:b/>
          <w:bCs/>
          <w:i/>
          <w:iCs/>
          <w:sz w:val="16"/>
          <w:szCs w:val="16"/>
          <w:lang w:val="en-GB"/>
        </w:rPr>
        <w:t>Our Objective</w:t>
      </w:r>
    </w:p>
    <w:p w14:paraId="3B4C9676" w14:textId="77777777" w:rsidR="000B190F" w:rsidRPr="00EC7EF7" w:rsidRDefault="000B190F" w:rsidP="00E455C2">
      <w:pPr>
        <w:pStyle w:val="BodyText"/>
        <w:ind w:left="-709" w:right="-755"/>
        <w:jc w:val="both"/>
        <w:rPr>
          <w:rFonts w:ascii="Open Sans" w:hAnsi="Open Sans" w:cs="Open Sans"/>
          <w:sz w:val="14"/>
          <w:szCs w:val="14"/>
          <w:lang w:val="en-GB"/>
        </w:rPr>
      </w:pPr>
      <w:r w:rsidRPr="00EC7EF7">
        <w:rPr>
          <w:rFonts w:ascii="Open Sans" w:hAnsi="Open Sans" w:cs="Open Sans"/>
          <w:sz w:val="14"/>
          <w:szCs w:val="14"/>
          <w:lang w:val="en-GB"/>
        </w:rPr>
        <w:br/>
        <w:t>Our primary objective is to provide products and services that are fit for purpose, consistently meeting or exceeding customer requirements, specifications, and any other applicable statutory or regulatory obligations. We are dedicated to maintaining our products in a secure, controlled environment to ensure their integrity and reliability throughout the supply chain.</w:t>
      </w:r>
    </w:p>
    <w:p w14:paraId="0434FDCB" w14:textId="77777777" w:rsidR="000B190F" w:rsidRPr="00EC7EF7" w:rsidRDefault="000B190F" w:rsidP="00E455C2">
      <w:pPr>
        <w:pStyle w:val="BodyText"/>
        <w:ind w:left="-709" w:right="-755"/>
        <w:jc w:val="both"/>
        <w:rPr>
          <w:rFonts w:ascii="Open Sans" w:hAnsi="Open Sans" w:cs="Open Sans"/>
          <w:sz w:val="14"/>
          <w:szCs w:val="14"/>
          <w:lang w:val="en-GB"/>
        </w:rPr>
      </w:pPr>
    </w:p>
    <w:p w14:paraId="7FF90ED0" w14:textId="77777777" w:rsidR="000B190F" w:rsidRPr="00EC7EF7" w:rsidRDefault="000B190F" w:rsidP="00E455C2">
      <w:pPr>
        <w:pStyle w:val="BodyText"/>
        <w:ind w:left="-709" w:right="-755"/>
        <w:jc w:val="both"/>
        <w:rPr>
          <w:rFonts w:ascii="Open Sans" w:hAnsi="Open Sans" w:cs="Open Sans"/>
          <w:b/>
          <w:bCs/>
          <w:i/>
          <w:iCs/>
          <w:sz w:val="16"/>
          <w:szCs w:val="16"/>
          <w:lang w:val="en-GB"/>
        </w:rPr>
      </w:pPr>
      <w:r w:rsidRPr="00EC7EF7">
        <w:rPr>
          <w:rFonts w:ascii="Open Sans" w:hAnsi="Open Sans" w:cs="Open Sans"/>
          <w:b/>
          <w:bCs/>
          <w:i/>
          <w:iCs/>
          <w:sz w:val="16"/>
          <w:szCs w:val="16"/>
          <w:lang w:val="en-GB"/>
        </w:rPr>
        <w:t>Commitment to Stakeholders</w:t>
      </w:r>
    </w:p>
    <w:p w14:paraId="10BA3900" w14:textId="77777777" w:rsidR="000B190F" w:rsidRPr="00EC7EF7" w:rsidRDefault="000B190F" w:rsidP="00E455C2">
      <w:pPr>
        <w:pStyle w:val="BodyText"/>
        <w:ind w:left="-709" w:right="-755"/>
        <w:jc w:val="both"/>
        <w:rPr>
          <w:rFonts w:ascii="Open Sans" w:hAnsi="Open Sans" w:cs="Open Sans"/>
          <w:sz w:val="14"/>
          <w:szCs w:val="14"/>
          <w:lang w:val="en-GB"/>
        </w:rPr>
      </w:pPr>
      <w:r w:rsidRPr="00EC7EF7">
        <w:rPr>
          <w:rFonts w:ascii="Open Sans" w:hAnsi="Open Sans" w:cs="Open Sans"/>
          <w:sz w:val="14"/>
          <w:szCs w:val="14"/>
          <w:lang w:val="en-GB"/>
        </w:rPr>
        <w:br/>
        <w:t>We recognize the importance of identifying and monitoring both internal and external factors that may impact our customers, our business operations, or our strategic direction. By understanding these influences, we can proactively manage risks and seize opportunities that align with our commitment to excellence.</w:t>
      </w:r>
    </w:p>
    <w:p w14:paraId="53297D28" w14:textId="77777777" w:rsidR="000B190F" w:rsidRPr="00EC7EF7" w:rsidRDefault="000B190F" w:rsidP="00E455C2">
      <w:pPr>
        <w:pStyle w:val="BodyText"/>
        <w:ind w:left="-709" w:right="-755"/>
        <w:jc w:val="both"/>
        <w:rPr>
          <w:rFonts w:ascii="Open Sans" w:hAnsi="Open Sans" w:cs="Open Sans"/>
          <w:sz w:val="16"/>
          <w:szCs w:val="16"/>
          <w:lang w:val="en-GB"/>
        </w:rPr>
      </w:pPr>
    </w:p>
    <w:p w14:paraId="79B33E4C" w14:textId="77777777" w:rsidR="000B190F" w:rsidRPr="00EC7EF7" w:rsidRDefault="000B190F" w:rsidP="00E455C2">
      <w:pPr>
        <w:pStyle w:val="BodyText"/>
        <w:ind w:left="-709" w:right="-755"/>
        <w:jc w:val="both"/>
        <w:rPr>
          <w:rFonts w:ascii="Open Sans" w:hAnsi="Open Sans" w:cs="Open Sans"/>
          <w:b/>
          <w:bCs/>
          <w:i/>
          <w:iCs/>
          <w:sz w:val="16"/>
          <w:szCs w:val="16"/>
          <w:lang w:val="en-GB"/>
        </w:rPr>
      </w:pPr>
      <w:r w:rsidRPr="00EC7EF7">
        <w:rPr>
          <w:rFonts w:ascii="Open Sans" w:hAnsi="Open Sans" w:cs="Open Sans"/>
          <w:b/>
          <w:bCs/>
          <w:i/>
          <w:iCs/>
          <w:sz w:val="16"/>
          <w:szCs w:val="16"/>
          <w:lang w:val="en-GB"/>
        </w:rPr>
        <w:t>Customer Focus and Responsiveness</w:t>
      </w:r>
    </w:p>
    <w:p w14:paraId="6C69D07C" w14:textId="77777777" w:rsidR="000B190F" w:rsidRPr="00EC7EF7" w:rsidRDefault="000B190F" w:rsidP="00E455C2">
      <w:pPr>
        <w:pStyle w:val="BodyText"/>
        <w:ind w:left="-709" w:right="-755"/>
        <w:jc w:val="both"/>
        <w:rPr>
          <w:rFonts w:ascii="Open Sans" w:hAnsi="Open Sans" w:cs="Open Sans"/>
          <w:sz w:val="14"/>
          <w:szCs w:val="14"/>
          <w:lang w:val="en-GB"/>
        </w:rPr>
      </w:pPr>
      <w:r w:rsidRPr="00EC7EF7">
        <w:rPr>
          <w:rFonts w:ascii="Open Sans" w:hAnsi="Open Sans" w:cs="Open Sans"/>
          <w:sz w:val="14"/>
          <w:szCs w:val="14"/>
          <w:lang w:val="en-GB"/>
        </w:rPr>
        <w:br/>
        <w:t>Listening to and understanding the needs and expectations of our customers is fundamental to our business. We actively seek feedback and engage with our customers to ensure that we consistently deliver products and services that meet their requirements. We acknowledge the importance of on-time delivery and exceptional customer support as key pillars of customer satisfaction and loyalty.</w:t>
      </w:r>
    </w:p>
    <w:p w14:paraId="32700E06" w14:textId="77777777" w:rsidR="000B190F" w:rsidRPr="00EC7EF7" w:rsidRDefault="000B190F" w:rsidP="00E455C2">
      <w:pPr>
        <w:pStyle w:val="BodyText"/>
        <w:ind w:left="-709" w:right="-755"/>
        <w:jc w:val="both"/>
        <w:rPr>
          <w:rFonts w:ascii="Open Sans" w:hAnsi="Open Sans" w:cs="Open Sans"/>
          <w:sz w:val="14"/>
          <w:szCs w:val="14"/>
          <w:lang w:val="en-GB"/>
        </w:rPr>
      </w:pPr>
    </w:p>
    <w:p w14:paraId="0FD6C217" w14:textId="77777777" w:rsidR="000B190F" w:rsidRPr="00EC7EF7" w:rsidRDefault="000B190F" w:rsidP="00E455C2">
      <w:pPr>
        <w:pStyle w:val="BodyText"/>
        <w:ind w:left="-709" w:right="-755"/>
        <w:jc w:val="both"/>
        <w:rPr>
          <w:rFonts w:ascii="Open Sans" w:hAnsi="Open Sans" w:cs="Open Sans"/>
          <w:b/>
          <w:bCs/>
          <w:i/>
          <w:iCs/>
          <w:sz w:val="16"/>
          <w:szCs w:val="16"/>
          <w:lang w:val="en-GB"/>
        </w:rPr>
      </w:pPr>
      <w:r w:rsidRPr="00EC7EF7">
        <w:rPr>
          <w:rFonts w:ascii="Open Sans" w:hAnsi="Open Sans" w:cs="Open Sans"/>
          <w:b/>
          <w:bCs/>
          <w:i/>
          <w:iCs/>
          <w:sz w:val="16"/>
          <w:szCs w:val="16"/>
          <w:lang w:val="en-GB"/>
        </w:rPr>
        <w:t xml:space="preserve">Employee Responsibility and Engagement </w:t>
      </w:r>
    </w:p>
    <w:p w14:paraId="3CE0B1E4" w14:textId="77777777" w:rsidR="000B190F" w:rsidRPr="00EC7EF7" w:rsidRDefault="000B190F" w:rsidP="00E455C2">
      <w:pPr>
        <w:pStyle w:val="BodyText"/>
        <w:ind w:left="-709" w:right="-755"/>
        <w:jc w:val="both"/>
        <w:rPr>
          <w:rFonts w:ascii="Open Sans" w:hAnsi="Open Sans" w:cs="Open Sans"/>
          <w:sz w:val="14"/>
          <w:szCs w:val="14"/>
          <w:lang w:val="en-GB"/>
        </w:rPr>
      </w:pPr>
      <w:r w:rsidRPr="00EC7EF7">
        <w:rPr>
          <w:rFonts w:ascii="Open Sans" w:hAnsi="Open Sans" w:cs="Open Sans"/>
          <w:sz w:val="14"/>
          <w:szCs w:val="14"/>
          <w:lang w:val="en-GB"/>
        </w:rPr>
        <w:br/>
      </w:r>
      <w:r w:rsidRPr="00EC7EF7">
        <w:rPr>
          <w:rFonts w:ascii="Open Sans" w:hAnsi="Open Sans" w:cs="Open Sans"/>
          <w:sz w:val="14"/>
          <w:szCs w:val="14"/>
        </w:rPr>
        <w:t>It is the duty of all personnel to actively participate in maintaining and improving the quality management system, thereby ensuring continuous delivery of products and services that meet the highest standards of quality and customer satisfaction</w:t>
      </w:r>
    </w:p>
    <w:p w14:paraId="131540E3" w14:textId="77777777" w:rsidR="000B190F" w:rsidRPr="00EC7EF7" w:rsidRDefault="000B190F" w:rsidP="00E455C2">
      <w:pPr>
        <w:pStyle w:val="BodyText"/>
        <w:ind w:left="-709" w:right="-755"/>
        <w:jc w:val="both"/>
        <w:rPr>
          <w:rFonts w:ascii="Open Sans" w:hAnsi="Open Sans" w:cs="Open Sans"/>
          <w:sz w:val="14"/>
          <w:szCs w:val="14"/>
          <w:lang w:val="en-GB"/>
        </w:rPr>
      </w:pPr>
    </w:p>
    <w:p w14:paraId="3166FBC3" w14:textId="77777777" w:rsidR="000B190F" w:rsidRPr="00EC7EF7" w:rsidRDefault="000B190F" w:rsidP="00E455C2">
      <w:pPr>
        <w:pStyle w:val="BodyText"/>
        <w:ind w:left="-709" w:right="-755"/>
        <w:jc w:val="both"/>
        <w:rPr>
          <w:rFonts w:ascii="Open Sans" w:hAnsi="Open Sans" w:cs="Open Sans"/>
          <w:b/>
          <w:bCs/>
          <w:i/>
          <w:iCs/>
          <w:sz w:val="16"/>
          <w:szCs w:val="16"/>
          <w:lang w:val="en-GB"/>
        </w:rPr>
      </w:pPr>
      <w:r w:rsidRPr="00EC7EF7">
        <w:rPr>
          <w:rFonts w:ascii="Open Sans" w:hAnsi="Open Sans" w:cs="Open Sans"/>
          <w:b/>
          <w:bCs/>
          <w:i/>
          <w:iCs/>
          <w:sz w:val="16"/>
          <w:szCs w:val="16"/>
          <w:lang w:val="en-GB"/>
        </w:rPr>
        <w:t>Quality Assurance and Continuous Improvement</w:t>
      </w:r>
    </w:p>
    <w:p w14:paraId="56D543A0" w14:textId="77777777" w:rsidR="000B190F" w:rsidRPr="00EC7EF7" w:rsidRDefault="000B190F" w:rsidP="00E455C2">
      <w:pPr>
        <w:pStyle w:val="BodyText"/>
        <w:ind w:left="-709" w:right="-755"/>
        <w:jc w:val="both"/>
        <w:rPr>
          <w:rFonts w:ascii="Open Sans" w:hAnsi="Open Sans" w:cs="Open Sans"/>
          <w:sz w:val="14"/>
          <w:szCs w:val="14"/>
          <w:lang w:val="en-GB"/>
        </w:rPr>
      </w:pPr>
      <w:r w:rsidRPr="00EC7EF7">
        <w:rPr>
          <w:rFonts w:ascii="Open Sans" w:hAnsi="Open Sans" w:cs="Open Sans"/>
          <w:sz w:val="14"/>
          <w:szCs w:val="14"/>
          <w:lang w:val="en-GB"/>
        </w:rPr>
        <w:br/>
        <w:t>We are fully committed to our Quality Assurance Program, which complies with the rigorous standards set forth by ISO 9001:2015. We pursue continual improvement by establishing measurable quality objectives for all key processes and regularly reviewing these objectives to drive enhanced performance.</w:t>
      </w:r>
    </w:p>
    <w:p w14:paraId="4E903E85" w14:textId="77777777" w:rsidR="000B190F" w:rsidRPr="00EC7EF7" w:rsidRDefault="000B190F" w:rsidP="00E455C2">
      <w:pPr>
        <w:pStyle w:val="BodyText"/>
        <w:ind w:left="-709" w:right="-755"/>
        <w:jc w:val="both"/>
        <w:rPr>
          <w:rFonts w:ascii="Open Sans" w:hAnsi="Open Sans" w:cs="Open Sans"/>
          <w:sz w:val="16"/>
          <w:szCs w:val="16"/>
          <w:lang w:val="en-GB"/>
        </w:rPr>
      </w:pPr>
    </w:p>
    <w:p w14:paraId="0EBB55A7" w14:textId="77777777" w:rsidR="000B190F" w:rsidRPr="00EC7EF7" w:rsidRDefault="000B190F" w:rsidP="00E455C2">
      <w:pPr>
        <w:pStyle w:val="BodyText"/>
        <w:ind w:left="-709" w:right="-755"/>
        <w:jc w:val="both"/>
        <w:rPr>
          <w:rFonts w:ascii="Open Sans" w:hAnsi="Open Sans" w:cs="Open Sans"/>
          <w:b/>
          <w:bCs/>
          <w:i/>
          <w:iCs/>
          <w:sz w:val="16"/>
          <w:szCs w:val="16"/>
          <w:lang w:val="en-GB"/>
        </w:rPr>
      </w:pPr>
      <w:r w:rsidRPr="00EC7EF7">
        <w:rPr>
          <w:rFonts w:ascii="Open Sans" w:hAnsi="Open Sans" w:cs="Open Sans"/>
          <w:b/>
          <w:bCs/>
          <w:i/>
          <w:iCs/>
          <w:sz w:val="16"/>
          <w:szCs w:val="16"/>
          <w:lang w:val="en-GB"/>
        </w:rPr>
        <w:t>Monitoring and Communication</w:t>
      </w:r>
    </w:p>
    <w:p w14:paraId="43D19945" w14:textId="77777777" w:rsidR="000B190F" w:rsidRPr="00EC7EF7" w:rsidRDefault="000B190F" w:rsidP="00E455C2">
      <w:pPr>
        <w:pStyle w:val="BodyText"/>
        <w:ind w:left="-709" w:right="-755"/>
        <w:jc w:val="both"/>
        <w:rPr>
          <w:rFonts w:ascii="Open Sans" w:hAnsi="Open Sans" w:cs="Open Sans"/>
          <w:sz w:val="14"/>
          <w:szCs w:val="14"/>
          <w:lang w:val="en-GB"/>
        </w:rPr>
      </w:pPr>
      <w:r w:rsidRPr="00EC7EF7">
        <w:rPr>
          <w:rFonts w:ascii="Open Sans" w:hAnsi="Open Sans" w:cs="Open Sans"/>
          <w:sz w:val="14"/>
          <w:szCs w:val="14"/>
          <w:lang w:val="en-GB"/>
        </w:rPr>
        <w:br/>
        <w:t>We regularly monitor, evaluate, and review our quality performance and objectives. The results of these reviews are communicated transparently across the organization to maintain a culture of continuous quality improvement and accountability.</w:t>
      </w:r>
    </w:p>
    <w:p w14:paraId="5AF1CF58" w14:textId="77777777" w:rsidR="000B190F" w:rsidRPr="00EC7EF7" w:rsidRDefault="000B190F" w:rsidP="00E455C2">
      <w:pPr>
        <w:pStyle w:val="BodyText"/>
        <w:ind w:left="-709" w:right="-755"/>
        <w:jc w:val="both"/>
        <w:rPr>
          <w:rFonts w:ascii="Open Sans" w:hAnsi="Open Sans" w:cs="Open Sans"/>
          <w:sz w:val="16"/>
          <w:szCs w:val="16"/>
          <w:lang w:val="en-GB"/>
        </w:rPr>
      </w:pPr>
    </w:p>
    <w:p w14:paraId="09AC56A9" w14:textId="77777777" w:rsidR="000B190F" w:rsidRPr="00EC7EF7" w:rsidRDefault="000B190F" w:rsidP="00E455C2">
      <w:pPr>
        <w:pStyle w:val="BodyText"/>
        <w:ind w:left="-709" w:right="-755"/>
        <w:jc w:val="both"/>
        <w:rPr>
          <w:rFonts w:ascii="Open Sans" w:hAnsi="Open Sans" w:cs="Open Sans"/>
          <w:b/>
          <w:bCs/>
          <w:i/>
          <w:iCs/>
          <w:sz w:val="16"/>
          <w:szCs w:val="16"/>
          <w:lang w:val="en-GB"/>
        </w:rPr>
      </w:pPr>
      <w:r w:rsidRPr="00EC7EF7">
        <w:rPr>
          <w:rFonts w:ascii="Open Sans" w:hAnsi="Open Sans" w:cs="Open Sans"/>
          <w:b/>
          <w:bCs/>
          <w:i/>
          <w:iCs/>
          <w:sz w:val="16"/>
          <w:szCs w:val="16"/>
          <w:lang w:val="en-GB"/>
        </w:rPr>
        <w:t>Policy Availability and Review</w:t>
      </w:r>
    </w:p>
    <w:p w14:paraId="33855641" w14:textId="77777777" w:rsidR="000B190F" w:rsidRPr="00EC7EF7" w:rsidRDefault="000B190F" w:rsidP="00E455C2">
      <w:pPr>
        <w:pStyle w:val="BodyText"/>
        <w:ind w:left="-709" w:right="-755"/>
        <w:jc w:val="both"/>
        <w:rPr>
          <w:rFonts w:ascii="Open Sans" w:hAnsi="Open Sans" w:cs="Open Sans"/>
          <w:sz w:val="14"/>
          <w:szCs w:val="14"/>
          <w:lang w:val="en-GB"/>
        </w:rPr>
      </w:pPr>
      <w:r w:rsidRPr="00EC7EF7">
        <w:rPr>
          <w:rFonts w:ascii="Open Sans" w:hAnsi="Open Sans" w:cs="Open Sans"/>
          <w:sz w:val="14"/>
          <w:szCs w:val="14"/>
          <w:lang w:val="en-GB"/>
        </w:rPr>
        <w:br/>
        <w:t xml:space="preserve">This Quality Policy is prominently displayed at all our premises and is available to the public upon request. It can also be accessed on our company website at </w:t>
      </w:r>
      <w:hyperlink r:id="rId11" w:history="1">
        <w:r w:rsidRPr="00EC7EF7">
          <w:rPr>
            <w:rStyle w:val="Hyperlink"/>
            <w:rFonts w:ascii="Open Sans" w:hAnsi="Open Sans" w:cs="Open Sans"/>
            <w:sz w:val="14"/>
            <w:szCs w:val="14"/>
            <w:lang w:val="en-GB"/>
          </w:rPr>
          <w:t>www.AgasEM.com</w:t>
        </w:r>
      </w:hyperlink>
      <w:r w:rsidRPr="00EC7EF7">
        <w:rPr>
          <w:rFonts w:ascii="Open Sans" w:hAnsi="Open Sans" w:cs="Open Sans"/>
          <w:sz w:val="14"/>
          <w:szCs w:val="14"/>
          <w:lang w:val="en-GB"/>
        </w:rPr>
        <w:t>. As a controlled document, this policy is subject to periodic review and amendment to ensure its ongoing relevance and effectiveness in supporting A-Gas Electronic Materials’ business goals and customer expectations.</w:t>
      </w:r>
    </w:p>
    <w:p w14:paraId="1D4AD2AF" w14:textId="77777777" w:rsidR="000B190F" w:rsidRDefault="000B190F" w:rsidP="00E455C2">
      <w:pPr>
        <w:pStyle w:val="BodyText"/>
        <w:ind w:left="-709" w:right="-755"/>
        <w:rPr>
          <w:rFonts w:ascii="Open Sans" w:hAnsi="Open Sans" w:cs="Open Sans"/>
          <w:sz w:val="16"/>
          <w:szCs w:val="16"/>
        </w:rPr>
      </w:pPr>
    </w:p>
    <w:p w14:paraId="1B18F9B7" w14:textId="77777777" w:rsidR="00EC7EF7" w:rsidRDefault="00EC7EF7" w:rsidP="00E455C2">
      <w:pPr>
        <w:pStyle w:val="BodyText"/>
        <w:ind w:left="-709" w:right="-755"/>
        <w:rPr>
          <w:rFonts w:ascii="Open Sans" w:hAnsi="Open Sans" w:cs="Open Sans"/>
          <w:sz w:val="16"/>
          <w:szCs w:val="16"/>
        </w:rPr>
      </w:pPr>
    </w:p>
    <w:p w14:paraId="6CDA7523" w14:textId="77777777" w:rsidR="00EC7EF7" w:rsidRDefault="00EC7EF7" w:rsidP="00E455C2">
      <w:pPr>
        <w:pStyle w:val="BodyText"/>
        <w:ind w:left="-709" w:right="-755"/>
        <w:rPr>
          <w:rFonts w:ascii="Open Sans" w:hAnsi="Open Sans" w:cs="Open Sans"/>
          <w:sz w:val="16"/>
          <w:szCs w:val="16"/>
        </w:rPr>
      </w:pPr>
    </w:p>
    <w:p w14:paraId="2DAF915D" w14:textId="77777777" w:rsidR="00EC7EF7" w:rsidRDefault="00EC7EF7" w:rsidP="00E455C2">
      <w:pPr>
        <w:pStyle w:val="BodyText"/>
        <w:ind w:left="-709" w:right="-755"/>
        <w:rPr>
          <w:rFonts w:ascii="Open Sans" w:hAnsi="Open Sans" w:cs="Open Sans"/>
          <w:sz w:val="16"/>
          <w:szCs w:val="16"/>
        </w:rPr>
      </w:pPr>
    </w:p>
    <w:p w14:paraId="2933FCE7" w14:textId="77777777" w:rsidR="00F611ED" w:rsidRDefault="00F611ED" w:rsidP="00E455C2">
      <w:pPr>
        <w:pStyle w:val="BodyText"/>
        <w:ind w:left="-709" w:right="-755"/>
        <w:rPr>
          <w:rFonts w:ascii="Open Sans" w:hAnsi="Open Sans" w:cs="Open Sans"/>
          <w:sz w:val="16"/>
          <w:szCs w:val="16"/>
        </w:rPr>
      </w:pPr>
    </w:p>
    <w:p w14:paraId="462E384E" w14:textId="77777777" w:rsidR="00F611ED" w:rsidRDefault="00F611ED" w:rsidP="00E455C2">
      <w:pPr>
        <w:pStyle w:val="BodyText"/>
        <w:ind w:left="-709" w:right="-755"/>
        <w:rPr>
          <w:rFonts w:ascii="Open Sans" w:hAnsi="Open Sans" w:cs="Open Sans"/>
          <w:sz w:val="16"/>
          <w:szCs w:val="16"/>
        </w:rPr>
      </w:pPr>
    </w:p>
    <w:p w14:paraId="16F3C2DA" w14:textId="77777777" w:rsidR="00F611ED" w:rsidRDefault="00F611ED" w:rsidP="00E455C2">
      <w:pPr>
        <w:pStyle w:val="BodyText"/>
        <w:ind w:left="-709" w:right="-755"/>
        <w:rPr>
          <w:rFonts w:ascii="Open Sans" w:hAnsi="Open Sans" w:cs="Open Sans"/>
          <w:sz w:val="16"/>
          <w:szCs w:val="16"/>
        </w:rPr>
      </w:pPr>
    </w:p>
    <w:p w14:paraId="73BF6749" w14:textId="77777777" w:rsidR="00F611ED" w:rsidRDefault="00F611ED" w:rsidP="00E455C2">
      <w:pPr>
        <w:pStyle w:val="BodyText"/>
        <w:ind w:left="-709" w:right="-755"/>
        <w:rPr>
          <w:rFonts w:ascii="Open Sans" w:hAnsi="Open Sans" w:cs="Open Sans"/>
          <w:sz w:val="16"/>
          <w:szCs w:val="16"/>
        </w:rPr>
      </w:pPr>
    </w:p>
    <w:p w14:paraId="31D75296" w14:textId="77777777" w:rsidR="00F611ED" w:rsidRDefault="00F611ED" w:rsidP="00E455C2">
      <w:pPr>
        <w:pStyle w:val="BodyText"/>
        <w:ind w:left="-709" w:right="-755"/>
        <w:rPr>
          <w:rFonts w:ascii="Open Sans" w:hAnsi="Open Sans" w:cs="Open Sans"/>
          <w:sz w:val="16"/>
          <w:szCs w:val="16"/>
        </w:rPr>
      </w:pPr>
    </w:p>
    <w:p w14:paraId="1A39C2B0" w14:textId="77777777" w:rsidR="00EC7EF7" w:rsidRDefault="00EC7EF7" w:rsidP="00E455C2">
      <w:pPr>
        <w:pStyle w:val="BodyText"/>
        <w:ind w:left="-709" w:right="-755"/>
        <w:rPr>
          <w:rFonts w:ascii="Open Sans" w:hAnsi="Open Sans" w:cs="Open Sans"/>
          <w:sz w:val="16"/>
          <w:szCs w:val="16"/>
        </w:rPr>
      </w:pPr>
    </w:p>
    <w:p w14:paraId="3F29C7E1" w14:textId="77777777" w:rsidR="00EC7EF7" w:rsidRDefault="00EC7EF7" w:rsidP="00E455C2">
      <w:pPr>
        <w:pStyle w:val="BodyText"/>
        <w:ind w:left="-709" w:right="-755"/>
        <w:rPr>
          <w:rFonts w:ascii="Open Sans" w:hAnsi="Open Sans" w:cs="Open Sans"/>
          <w:sz w:val="16"/>
          <w:szCs w:val="16"/>
        </w:rPr>
      </w:pPr>
    </w:p>
    <w:p w14:paraId="4AE7A6FC" w14:textId="77777777" w:rsidR="00EC7EF7" w:rsidRDefault="00EC7EF7" w:rsidP="00E455C2">
      <w:pPr>
        <w:pStyle w:val="BodyText"/>
        <w:ind w:left="-709" w:right="-755"/>
        <w:rPr>
          <w:rFonts w:ascii="Open Sans" w:hAnsi="Open Sans" w:cs="Open Sans"/>
          <w:sz w:val="16"/>
          <w:szCs w:val="16"/>
        </w:rPr>
      </w:pPr>
    </w:p>
    <w:p w14:paraId="2E7B6F4E" w14:textId="77777777" w:rsidR="00EC7EF7" w:rsidRDefault="00EC7EF7" w:rsidP="00E455C2">
      <w:pPr>
        <w:pStyle w:val="BodyText"/>
        <w:ind w:left="-709" w:right="-755"/>
        <w:rPr>
          <w:rFonts w:ascii="Open Sans" w:hAnsi="Open Sans" w:cs="Open Sans"/>
          <w:sz w:val="16"/>
          <w:szCs w:val="16"/>
        </w:rPr>
      </w:pPr>
    </w:p>
    <w:p w14:paraId="03A82EF4" w14:textId="77777777" w:rsidR="00EC7EF7" w:rsidRPr="005B731E" w:rsidRDefault="00EC7EF7" w:rsidP="00E455C2">
      <w:pPr>
        <w:pStyle w:val="BodyText"/>
        <w:ind w:left="-709" w:right="-755"/>
        <w:rPr>
          <w:rFonts w:ascii="Open Sans" w:hAnsi="Open Sans" w:cs="Open Sans"/>
          <w:sz w:val="16"/>
          <w:szCs w:val="16"/>
        </w:rPr>
      </w:pPr>
    </w:p>
    <w:p w14:paraId="027515DC" w14:textId="77777777" w:rsidR="000B190F" w:rsidRPr="005B731E" w:rsidRDefault="000B190F" w:rsidP="00E455C2">
      <w:pPr>
        <w:pStyle w:val="BodyText"/>
        <w:ind w:left="-709" w:right="-755"/>
        <w:rPr>
          <w:rFonts w:ascii="Open Sans" w:hAnsi="Open Sans" w:cs="Open Sans"/>
          <w:sz w:val="16"/>
          <w:szCs w:val="16"/>
        </w:rPr>
      </w:pPr>
    </w:p>
    <w:p w14:paraId="60D45AEF" w14:textId="09C1D361" w:rsidR="000B190F" w:rsidRPr="005B731E" w:rsidRDefault="00521138" w:rsidP="00E455C2">
      <w:pPr>
        <w:pStyle w:val="BodyText"/>
        <w:ind w:left="-709" w:right="-755"/>
        <w:rPr>
          <w:rFonts w:ascii="Open Sans" w:hAnsi="Open Sans" w:cs="Open Sans"/>
          <w:sz w:val="16"/>
          <w:szCs w:val="16"/>
        </w:rPr>
      </w:pPr>
      <w:r w:rsidRPr="005B731E">
        <w:rPr>
          <w:rFonts w:ascii="Open Sans" w:hAnsi="Open Sans" w:cs="Open Sans"/>
          <w:noProof/>
          <w:sz w:val="16"/>
          <w:szCs w:val="16"/>
        </w:rPr>
        <w:drawing>
          <wp:anchor distT="0" distB="0" distL="0" distR="0" simplePos="0" relativeHeight="251659264" behindDoc="1" locked="0" layoutInCell="1" allowOverlap="1" wp14:anchorId="1AA271FC" wp14:editId="6BD6D720">
            <wp:simplePos x="0" y="0"/>
            <wp:positionH relativeFrom="margin">
              <wp:align>left</wp:align>
            </wp:positionH>
            <wp:positionV relativeFrom="paragraph">
              <wp:posOffset>109030</wp:posOffset>
            </wp:positionV>
            <wp:extent cx="876300" cy="29527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876300" cy="295274"/>
                    </a:xfrm>
                    <a:prstGeom prst="rect">
                      <a:avLst/>
                    </a:prstGeom>
                  </pic:spPr>
                </pic:pic>
              </a:graphicData>
            </a:graphic>
          </wp:anchor>
        </w:drawing>
      </w:r>
    </w:p>
    <w:p w14:paraId="4DB15DA4" w14:textId="77777777" w:rsidR="000B190F" w:rsidRPr="005B731E" w:rsidRDefault="000B190F" w:rsidP="00E455C2">
      <w:pPr>
        <w:pStyle w:val="BodyText"/>
        <w:spacing w:before="10"/>
        <w:ind w:left="-709" w:right="-755"/>
        <w:rPr>
          <w:rFonts w:ascii="Open Sans" w:hAnsi="Open Sans" w:cs="Open Sans"/>
          <w:sz w:val="16"/>
          <w:szCs w:val="16"/>
        </w:rPr>
      </w:pPr>
    </w:p>
    <w:p w14:paraId="28622CC1" w14:textId="17778496" w:rsidR="000B190F" w:rsidRPr="005B731E" w:rsidRDefault="000B190F" w:rsidP="00E455C2">
      <w:pPr>
        <w:pStyle w:val="BodyText"/>
        <w:tabs>
          <w:tab w:val="left" w:pos="8427"/>
        </w:tabs>
        <w:ind w:left="-709" w:right="-755"/>
        <w:rPr>
          <w:rFonts w:ascii="Open Sans" w:hAnsi="Open Sans" w:cs="Open Sans"/>
          <w:sz w:val="16"/>
          <w:szCs w:val="16"/>
        </w:rPr>
      </w:pPr>
      <w:r w:rsidRPr="005B731E">
        <w:rPr>
          <w:rFonts w:ascii="Open Sans" w:hAnsi="Open Sans" w:cs="Open Sans"/>
          <w:spacing w:val="-2"/>
          <w:sz w:val="16"/>
          <w:szCs w:val="16"/>
        </w:rPr>
        <w:t>Signed</w:t>
      </w:r>
      <w:proofErr w:type="gramStart"/>
      <w:r w:rsidRPr="005B731E">
        <w:rPr>
          <w:rFonts w:ascii="Open Sans" w:hAnsi="Open Sans" w:cs="Open Sans"/>
          <w:spacing w:val="-2"/>
          <w:sz w:val="16"/>
          <w:szCs w:val="16"/>
        </w:rPr>
        <w:t>:</w:t>
      </w:r>
      <w:r>
        <w:rPr>
          <w:rFonts w:ascii="Open Sans" w:hAnsi="Open Sans" w:cs="Open Sans"/>
          <w:spacing w:val="-2"/>
          <w:sz w:val="16"/>
          <w:szCs w:val="16"/>
        </w:rPr>
        <w:t xml:space="preserve">                                                                                                                                                                                     </w:t>
      </w:r>
      <w:r w:rsidR="00521138">
        <w:rPr>
          <w:rFonts w:ascii="Open Sans" w:hAnsi="Open Sans" w:cs="Open Sans"/>
          <w:spacing w:val="-2"/>
          <w:sz w:val="16"/>
          <w:szCs w:val="16"/>
        </w:rPr>
        <w:tab/>
      </w:r>
      <w:r w:rsidRPr="005B731E">
        <w:rPr>
          <w:rFonts w:ascii="Open Sans" w:hAnsi="Open Sans" w:cs="Open Sans"/>
          <w:sz w:val="16"/>
          <w:szCs w:val="16"/>
        </w:rPr>
        <w:t>Date</w:t>
      </w:r>
      <w:proofErr w:type="gramEnd"/>
      <w:r w:rsidRPr="005B731E">
        <w:rPr>
          <w:rFonts w:ascii="Open Sans" w:hAnsi="Open Sans" w:cs="Open Sans"/>
          <w:sz w:val="16"/>
          <w:szCs w:val="16"/>
        </w:rPr>
        <w:t>:</w:t>
      </w:r>
      <w:r w:rsidRPr="005B731E">
        <w:rPr>
          <w:rFonts w:ascii="Open Sans" w:hAnsi="Open Sans" w:cs="Open Sans"/>
          <w:spacing w:val="77"/>
          <w:w w:val="150"/>
          <w:sz w:val="16"/>
          <w:szCs w:val="16"/>
        </w:rPr>
        <w:t xml:space="preserve"> </w:t>
      </w:r>
      <w:r w:rsidR="00921F3A">
        <w:rPr>
          <w:rFonts w:ascii="Open Sans" w:hAnsi="Open Sans" w:cs="Open Sans"/>
          <w:spacing w:val="-2"/>
          <w:sz w:val="16"/>
          <w:szCs w:val="16"/>
        </w:rPr>
        <w:t>13.07.2026</w:t>
      </w:r>
    </w:p>
    <w:p w14:paraId="595BA93A" w14:textId="77777777" w:rsidR="000B190F" w:rsidRPr="005B731E" w:rsidRDefault="000B190F" w:rsidP="00E455C2">
      <w:pPr>
        <w:pStyle w:val="BodyText"/>
        <w:spacing w:before="10"/>
        <w:ind w:left="-709" w:right="-755"/>
        <w:rPr>
          <w:rFonts w:ascii="Open Sans" w:hAnsi="Open Sans" w:cs="Open Sans"/>
          <w:sz w:val="16"/>
          <w:szCs w:val="16"/>
        </w:rPr>
      </w:pPr>
    </w:p>
    <w:p w14:paraId="2C77E9FE" w14:textId="77777777" w:rsidR="000B190F" w:rsidRPr="005B731E" w:rsidRDefault="000B190F" w:rsidP="00E455C2">
      <w:pPr>
        <w:pStyle w:val="BodyText"/>
        <w:ind w:left="-709" w:right="-755"/>
        <w:rPr>
          <w:rFonts w:ascii="Open Sans" w:hAnsi="Open Sans" w:cs="Open Sans"/>
          <w:sz w:val="16"/>
          <w:szCs w:val="16"/>
        </w:rPr>
      </w:pPr>
      <w:r w:rsidRPr="005B731E">
        <w:rPr>
          <w:rFonts w:ascii="Open Sans" w:hAnsi="Open Sans" w:cs="Open Sans"/>
          <w:spacing w:val="-2"/>
          <w:sz w:val="16"/>
          <w:szCs w:val="16"/>
        </w:rPr>
        <w:t>Managing</w:t>
      </w:r>
      <w:r w:rsidRPr="005B731E">
        <w:rPr>
          <w:rFonts w:ascii="Open Sans" w:hAnsi="Open Sans" w:cs="Open Sans"/>
          <w:spacing w:val="3"/>
          <w:sz w:val="16"/>
          <w:szCs w:val="16"/>
        </w:rPr>
        <w:t xml:space="preserve"> </w:t>
      </w:r>
      <w:r w:rsidRPr="005B731E">
        <w:rPr>
          <w:rFonts w:ascii="Open Sans" w:hAnsi="Open Sans" w:cs="Open Sans"/>
          <w:spacing w:val="-2"/>
          <w:sz w:val="16"/>
          <w:szCs w:val="16"/>
        </w:rPr>
        <w:t>Director</w:t>
      </w:r>
    </w:p>
    <w:sectPr w:rsidR="000B190F" w:rsidRPr="005B731E" w:rsidSect="00AC7F4B">
      <w:headerReference w:type="default" r:id="rId13"/>
      <w:footerReference w:type="default" r:id="rId14"/>
      <w:pgSz w:w="11906" w:h="16838"/>
      <w:pgMar w:top="144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5CF17" w14:textId="77777777" w:rsidR="00355CDC" w:rsidRDefault="00355CDC" w:rsidP="00E15C2B">
      <w:pPr>
        <w:spacing w:after="0" w:line="240" w:lineRule="auto"/>
      </w:pPr>
      <w:r>
        <w:separator/>
      </w:r>
    </w:p>
  </w:endnote>
  <w:endnote w:type="continuationSeparator" w:id="0">
    <w:p w14:paraId="5FD12715" w14:textId="77777777" w:rsidR="00355CDC" w:rsidRDefault="00355CDC" w:rsidP="00E1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102736"/>
      <w:docPartObj>
        <w:docPartGallery w:val="Page Numbers (Bottom of Page)"/>
        <w:docPartUnique/>
      </w:docPartObj>
    </w:sdtPr>
    <w:sdtContent>
      <w:sdt>
        <w:sdtPr>
          <w:id w:val="-2057928190"/>
          <w:docPartObj>
            <w:docPartGallery w:val="Page Numbers (Top of Page)"/>
            <w:docPartUnique/>
          </w:docPartObj>
        </w:sdtPr>
        <w:sdtContent>
          <w:p w14:paraId="36663D44" w14:textId="2A68A2B0" w:rsidR="00F64D73" w:rsidRDefault="000B190F" w:rsidP="00521138">
            <w:pPr>
              <w:tabs>
                <w:tab w:val="left" w:pos="6804"/>
              </w:tabs>
              <w:spacing w:before="94"/>
              <w:ind w:right="-755" w:hanging="709"/>
            </w:pPr>
            <w:r w:rsidRPr="005B731E">
              <w:rPr>
                <w:rFonts w:ascii="Open Sans" w:hAnsi="Open Sans" w:cs="Open Sans"/>
                <w:sz w:val="16"/>
                <w:szCs w:val="16"/>
              </w:rPr>
              <w:t>Quality</w:t>
            </w:r>
            <w:r w:rsidRPr="005B731E">
              <w:rPr>
                <w:rFonts w:ascii="Open Sans" w:hAnsi="Open Sans" w:cs="Open Sans"/>
                <w:spacing w:val="-4"/>
                <w:sz w:val="16"/>
                <w:szCs w:val="16"/>
              </w:rPr>
              <w:t xml:space="preserve"> </w:t>
            </w:r>
            <w:r w:rsidRPr="005B731E">
              <w:rPr>
                <w:rFonts w:ascii="Open Sans" w:hAnsi="Open Sans" w:cs="Open Sans"/>
                <w:sz w:val="16"/>
                <w:szCs w:val="16"/>
              </w:rPr>
              <w:t>Policy</w:t>
            </w:r>
            <w:r w:rsidRPr="005B731E">
              <w:rPr>
                <w:rFonts w:ascii="Open Sans" w:hAnsi="Open Sans" w:cs="Open Sans"/>
                <w:spacing w:val="-7"/>
                <w:sz w:val="16"/>
                <w:szCs w:val="16"/>
              </w:rPr>
              <w:t xml:space="preserve"> </w:t>
            </w:r>
            <w:r w:rsidRPr="005B731E">
              <w:rPr>
                <w:rFonts w:ascii="Open Sans" w:hAnsi="Open Sans" w:cs="Open Sans"/>
                <w:sz w:val="16"/>
                <w:szCs w:val="16"/>
              </w:rPr>
              <w:t>(IMS</w:t>
            </w:r>
            <w:r w:rsidRPr="005B731E">
              <w:rPr>
                <w:rFonts w:ascii="Open Sans" w:hAnsi="Open Sans" w:cs="Open Sans"/>
                <w:spacing w:val="-6"/>
                <w:sz w:val="16"/>
                <w:szCs w:val="16"/>
              </w:rPr>
              <w:t xml:space="preserve"> </w:t>
            </w:r>
            <w:proofErr w:type="gramStart"/>
            <w:r w:rsidRPr="005B731E">
              <w:rPr>
                <w:rFonts w:ascii="Open Sans" w:hAnsi="Open Sans" w:cs="Open Sans"/>
                <w:spacing w:val="-2"/>
                <w:sz w:val="16"/>
                <w:szCs w:val="16"/>
              </w:rPr>
              <w:t>Manual)</w:t>
            </w:r>
            <w:r>
              <w:rPr>
                <w:rFonts w:ascii="Open Sans" w:hAnsi="Open Sans" w:cs="Open Sans"/>
                <w:spacing w:val="-2"/>
                <w:sz w:val="16"/>
                <w:szCs w:val="16"/>
              </w:rPr>
              <w:t xml:space="preserve">   </w:t>
            </w:r>
            <w:proofErr w:type="gramEnd"/>
            <w:r>
              <w:rPr>
                <w:rFonts w:ascii="Open Sans" w:hAnsi="Open Sans" w:cs="Open Sans"/>
                <w:spacing w:val="-2"/>
                <w:sz w:val="16"/>
                <w:szCs w:val="16"/>
              </w:rPr>
              <w:t xml:space="preserve">                                                                                                                                                         </w:t>
            </w:r>
            <w:r w:rsidR="00521138">
              <w:rPr>
                <w:rFonts w:ascii="Open Sans" w:hAnsi="Open Sans" w:cs="Open Sans"/>
                <w:spacing w:val="-2"/>
                <w:sz w:val="16"/>
                <w:szCs w:val="16"/>
              </w:rPr>
              <w:tab/>
            </w:r>
            <w:r w:rsidR="00521138">
              <w:rPr>
                <w:rFonts w:ascii="Open Sans" w:hAnsi="Open Sans" w:cs="Open Sans"/>
                <w:spacing w:val="-2"/>
                <w:sz w:val="16"/>
                <w:szCs w:val="16"/>
              </w:rPr>
              <w:tab/>
              <w:t xml:space="preserve">       </w:t>
            </w:r>
            <w:r>
              <w:rPr>
                <w:rFonts w:ascii="Open Sans" w:hAnsi="Open Sans" w:cs="Open Sans"/>
                <w:spacing w:val="-2"/>
                <w:sz w:val="16"/>
                <w:szCs w:val="16"/>
              </w:rPr>
              <w:t xml:space="preserve"> </w:t>
            </w:r>
            <w:r w:rsidRPr="005B731E">
              <w:rPr>
                <w:rFonts w:ascii="Open Sans" w:hAnsi="Open Sans" w:cs="Open Sans"/>
                <w:sz w:val="16"/>
                <w:szCs w:val="16"/>
              </w:rPr>
              <w:t>Page</w:t>
            </w:r>
            <w:r w:rsidRPr="005B731E">
              <w:rPr>
                <w:rFonts w:ascii="Open Sans" w:hAnsi="Open Sans" w:cs="Open Sans"/>
                <w:spacing w:val="-1"/>
                <w:sz w:val="16"/>
                <w:szCs w:val="16"/>
              </w:rPr>
              <w:t xml:space="preserve"> </w:t>
            </w:r>
            <w:r w:rsidRPr="005B731E">
              <w:rPr>
                <w:rFonts w:ascii="Open Sans" w:hAnsi="Open Sans" w:cs="Open Sans"/>
                <w:b/>
                <w:sz w:val="16"/>
                <w:szCs w:val="16"/>
              </w:rPr>
              <w:t>1</w:t>
            </w:r>
            <w:r w:rsidRPr="005B731E">
              <w:rPr>
                <w:rFonts w:ascii="Open Sans" w:hAnsi="Open Sans" w:cs="Open Sans"/>
                <w:b/>
                <w:spacing w:val="-2"/>
                <w:sz w:val="16"/>
                <w:szCs w:val="16"/>
              </w:rPr>
              <w:t xml:space="preserve"> </w:t>
            </w:r>
            <w:r w:rsidRPr="005B731E">
              <w:rPr>
                <w:rFonts w:ascii="Open Sans" w:hAnsi="Open Sans" w:cs="Open Sans"/>
                <w:sz w:val="16"/>
                <w:szCs w:val="16"/>
              </w:rPr>
              <w:t xml:space="preserve">of </w:t>
            </w:r>
            <w:r w:rsidRPr="005B731E">
              <w:rPr>
                <w:rFonts w:ascii="Open Sans" w:hAnsi="Open Sans" w:cs="Open Sans"/>
                <w:b/>
                <w:spacing w:val="-10"/>
                <w:sz w:val="16"/>
                <w:szCs w:val="16"/>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CA41" w14:textId="77777777" w:rsidR="00355CDC" w:rsidRDefault="00355CDC" w:rsidP="00E15C2B">
      <w:pPr>
        <w:spacing w:after="0" w:line="240" w:lineRule="auto"/>
      </w:pPr>
      <w:r>
        <w:separator/>
      </w:r>
    </w:p>
  </w:footnote>
  <w:footnote w:type="continuationSeparator" w:id="0">
    <w:p w14:paraId="4E60DA88" w14:textId="77777777" w:rsidR="00355CDC" w:rsidRDefault="00355CDC" w:rsidP="00E15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F7D1" w14:textId="77777777" w:rsidR="000C5D8A" w:rsidRDefault="00F96D66">
    <w:pPr>
      <w:pStyle w:val="Header"/>
    </w:pPr>
    <w:r>
      <w:rPr>
        <w:noProof/>
      </w:rPr>
      <w:drawing>
        <wp:anchor distT="0" distB="0" distL="114300" distR="114300" simplePos="0" relativeHeight="251658240" behindDoc="0" locked="0" layoutInCell="1" allowOverlap="1" wp14:anchorId="46EA1D72" wp14:editId="1E786D17">
          <wp:simplePos x="0" y="0"/>
          <wp:positionH relativeFrom="page">
            <wp:align>right</wp:align>
          </wp:positionH>
          <wp:positionV relativeFrom="paragraph">
            <wp:posOffset>-297180</wp:posOffset>
          </wp:positionV>
          <wp:extent cx="7541260" cy="609600"/>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2984"/>
    <w:multiLevelType w:val="multilevel"/>
    <w:tmpl w:val="EC7E295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64B531AF"/>
    <w:multiLevelType w:val="hybridMultilevel"/>
    <w:tmpl w:val="6EE81454"/>
    <w:lvl w:ilvl="0" w:tplc="89FABA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571E6C"/>
    <w:multiLevelType w:val="multilevel"/>
    <w:tmpl w:val="7FD8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1850E0"/>
    <w:multiLevelType w:val="multilevel"/>
    <w:tmpl w:val="B2FE65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74440123">
    <w:abstractNumId w:val="3"/>
  </w:num>
  <w:num w:numId="2" w16cid:durableId="1080323322">
    <w:abstractNumId w:val="1"/>
  </w:num>
  <w:num w:numId="3" w16cid:durableId="1736900972">
    <w:abstractNumId w:val="0"/>
  </w:num>
  <w:num w:numId="4" w16cid:durableId="13970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6B"/>
    <w:rsid w:val="00050226"/>
    <w:rsid w:val="000A19CC"/>
    <w:rsid w:val="000B190F"/>
    <w:rsid w:val="000C5D8A"/>
    <w:rsid w:val="000D0765"/>
    <w:rsid w:val="000E257B"/>
    <w:rsid w:val="0014151E"/>
    <w:rsid w:val="0016585A"/>
    <w:rsid w:val="001E4002"/>
    <w:rsid w:val="00220816"/>
    <w:rsid w:val="00301C8D"/>
    <w:rsid w:val="00355CDC"/>
    <w:rsid w:val="00390FBB"/>
    <w:rsid w:val="0039280F"/>
    <w:rsid w:val="003946CA"/>
    <w:rsid w:val="003E3929"/>
    <w:rsid w:val="00431E1C"/>
    <w:rsid w:val="00435191"/>
    <w:rsid w:val="004714B0"/>
    <w:rsid w:val="004C36CD"/>
    <w:rsid w:val="004D0043"/>
    <w:rsid w:val="00521138"/>
    <w:rsid w:val="00583B07"/>
    <w:rsid w:val="00586575"/>
    <w:rsid w:val="00587796"/>
    <w:rsid w:val="005C0450"/>
    <w:rsid w:val="00601D71"/>
    <w:rsid w:val="00604EED"/>
    <w:rsid w:val="006224C4"/>
    <w:rsid w:val="00626FD4"/>
    <w:rsid w:val="0065696B"/>
    <w:rsid w:val="00693647"/>
    <w:rsid w:val="006C5CAA"/>
    <w:rsid w:val="006E27F9"/>
    <w:rsid w:val="00724164"/>
    <w:rsid w:val="00742B5C"/>
    <w:rsid w:val="007C3AB5"/>
    <w:rsid w:val="007D1423"/>
    <w:rsid w:val="007E705B"/>
    <w:rsid w:val="00804411"/>
    <w:rsid w:val="008634ED"/>
    <w:rsid w:val="008653F8"/>
    <w:rsid w:val="00874D24"/>
    <w:rsid w:val="008851F2"/>
    <w:rsid w:val="0089122B"/>
    <w:rsid w:val="008B54E1"/>
    <w:rsid w:val="008F4909"/>
    <w:rsid w:val="00921F3A"/>
    <w:rsid w:val="0097646B"/>
    <w:rsid w:val="009D0BFB"/>
    <w:rsid w:val="00A60E78"/>
    <w:rsid w:val="00AB5E41"/>
    <w:rsid w:val="00AC7F4B"/>
    <w:rsid w:val="00AF43F9"/>
    <w:rsid w:val="00AF6942"/>
    <w:rsid w:val="00AF7B56"/>
    <w:rsid w:val="00B76D85"/>
    <w:rsid w:val="00BD4FF6"/>
    <w:rsid w:val="00C2757D"/>
    <w:rsid w:val="00C44B55"/>
    <w:rsid w:val="00C53C28"/>
    <w:rsid w:val="00C762F2"/>
    <w:rsid w:val="00C90B18"/>
    <w:rsid w:val="00CA16A3"/>
    <w:rsid w:val="00CC34A8"/>
    <w:rsid w:val="00CE1324"/>
    <w:rsid w:val="00D01C9C"/>
    <w:rsid w:val="00D243E9"/>
    <w:rsid w:val="00D918A0"/>
    <w:rsid w:val="00DB5436"/>
    <w:rsid w:val="00DC5E85"/>
    <w:rsid w:val="00E15C2B"/>
    <w:rsid w:val="00E455C2"/>
    <w:rsid w:val="00EC7EF7"/>
    <w:rsid w:val="00EF46D3"/>
    <w:rsid w:val="00F0391D"/>
    <w:rsid w:val="00F12324"/>
    <w:rsid w:val="00F16FC0"/>
    <w:rsid w:val="00F334CE"/>
    <w:rsid w:val="00F5199E"/>
    <w:rsid w:val="00F57C73"/>
    <w:rsid w:val="00F60C4B"/>
    <w:rsid w:val="00F611ED"/>
    <w:rsid w:val="00F64D73"/>
    <w:rsid w:val="00F96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65334"/>
  <w15:chartTrackingRefBased/>
  <w15:docId w15:val="{87A116CE-991E-46AC-8D99-ACD3CBD5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E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60E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E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asbodytext">
    <w:name w:val="A Gas body text"/>
    <w:basedOn w:val="Normal"/>
    <w:qFormat/>
    <w:rsid w:val="00E15C2B"/>
    <w:rPr>
      <w:rFonts w:ascii="Calibri" w:hAnsi="Calibri"/>
      <w:sz w:val="24"/>
    </w:rPr>
  </w:style>
  <w:style w:type="paragraph" w:customStyle="1" w:styleId="AGasheading">
    <w:name w:val="A Gas heading"/>
    <w:basedOn w:val="AGasbodytext"/>
    <w:qFormat/>
    <w:rsid w:val="00E15C2B"/>
    <w:rPr>
      <w:rFonts w:asciiTheme="majorHAnsi" w:hAnsiTheme="majorHAnsi"/>
      <w:b/>
      <w:color w:val="EC008C"/>
    </w:rPr>
  </w:style>
  <w:style w:type="paragraph" w:customStyle="1" w:styleId="AGasfonttobeusedforemphasis">
    <w:name w:val="A Gas font to be used for emphasis"/>
    <w:basedOn w:val="AGasheading"/>
    <w:qFormat/>
    <w:rsid w:val="00E15C2B"/>
    <w:rPr>
      <w:rFonts w:ascii="Calibri (Bold)" w:hAnsi="Calibri (Bold)"/>
      <w:i/>
    </w:rPr>
  </w:style>
  <w:style w:type="paragraph" w:customStyle="1" w:styleId="AGastitlefrontpage">
    <w:name w:val="A Gas title front page"/>
    <w:basedOn w:val="AGasfonttobeusedforemphasis"/>
    <w:rsid w:val="000D0765"/>
    <w:pPr>
      <w:jc w:val="center"/>
    </w:pPr>
    <w:rPr>
      <w:i w:val="0"/>
      <w:sz w:val="40"/>
    </w:rPr>
  </w:style>
  <w:style w:type="paragraph" w:styleId="Header">
    <w:name w:val="header"/>
    <w:basedOn w:val="Normal"/>
    <w:link w:val="HeaderChar"/>
    <w:uiPriority w:val="99"/>
    <w:unhideWhenUsed/>
    <w:rsid w:val="00E15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C2B"/>
  </w:style>
  <w:style w:type="paragraph" w:styleId="Footer">
    <w:name w:val="footer"/>
    <w:basedOn w:val="Normal"/>
    <w:link w:val="FooterChar"/>
    <w:uiPriority w:val="99"/>
    <w:unhideWhenUsed/>
    <w:rsid w:val="00E15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C2B"/>
  </w:style>
  <w:style w:type="paragraph" w:styleId="Title">
    <w:name w:val="Title"/>
    <w:basedOn w:val="Normal"/>
    <w:next w:val="Normal"/>
    <w:link w:val="TitleChar"/>
    <w:uiPriority w:val="10"/>
    <w:unhideWhenUsed/>
    <w:qFormat/>
    <w:rsid w:val="00E15C2B"/>
    <w:pPr>
      <w:spacing w:before="480" w:after="40" w:line="240" w:lineRule="auto"/>
      <w:contextualSpacing/>
      <w:jc w:val="center"/>
    </w:pPr>
    <w:rPr>
      <w:rFonts w:asciiTheme="majorHAnsi" w:eastAsiaTheme="majorEastAsia" w:hAnsiTheme="majorHAnsi" w:cstheme="majorBidi"/>
      <w:color w:val="2E74B5" w:themeColor="accent1" w:themeShade="BF"/>
      <w:kern w:val="28"/>
      <w:sz w:val="60"/>
      <w:szCs w:val="20"/>
      <w:lang w:val="en-US" w:eastAsia="ja-JP"/>
    </w:rPr>
  </w:style>
  <w:style w:type="character" w:customStyle="1" w:styleId="TitleChar">
    <w:name w:val="Title Char"/>
    <w:basedOn w:val="DefaultParagraphFont"/>
    <w:link w:val="Title"/>
    <w:uiPriority w:val="10"/>
    <w:rsid w:val="00E15C2B"/>
    <w:rPr>
      <w:rFonts w:asciiTheme="majorHAnsi" w:eastAsiaTheme="majorEastAsia" w:hAnsiTheme="majorHAnsi" w:cstheme="majorBidi"/>
      <w:color w:val="2E74B5" w:themeColor="accent1" w:themeShade="BF"/>
      <w:kern w:val="28"/>
      <w:sz w:val="60"/>
      <w:szCs w:val="20"/>
      <w:lang w:val="en-US" w:eastAsia="ja-JP"/>
    </w:rPr>
  </w:style>
  <w:style w:type="paragraph" w:styleId="Subtitle">
    <w:name w:val="Subtitle"/>
    <w:basedOn w:val="Normal"/>
    <w:next w:val="Normal"/>
    <w:link w:val="SubtitleChar"/>
    <w:uiPriority w:val="11"/>
    <w:unhideWhenUsed/>
    <w:qFormat/>
    <w:rsid w:val="00E15C2B"/>
    <w:pPr>
      <w:numPr>
        <w:ilvl w:val="1"/>
      </w:numPr>
      <w:spacing w:after="480" w:line="264" w:lineRule="auto"/>
      <w:jc w:val="center"/>
    </w:pPr>
    <w:rPr>
      <w:rFonts w:asciiTheme="majorHAnsi" w:eastAsiaTheme="majorEastAsia" w:hAnsiTheme="majorHAnsi" w:cstheme="majorBidi"/>
      <w:caps/>
      <w:color w:val="595959" w:themeColor="text1" w:themeTint="A6"/>
      <w:sz w:val="26"/>
      <w:szCs w:val="20"/>
      <w:lang w:val="en-US" w:eastAsia="ja-JP"/>
    </w:rPr>
  </w:style>
  <w:style w:type="character" w:customStyle="1" w:styleId="SubtitleChar">
    <w:name w:val="Subtitle Char"/>
    <w:basedOn w:val="DefaultParagraphFont"/>
    <w:link w:val="Subtitle"/>
    <w:uiPriority w:val="11"/>
    <w:rsid w:val="00E15C2B"/>
    <w:rPr>
      <w:rFonts w:asciiTheme="majorHAnsi" w:eastAsiaTheme="majorEastAsia" w:hAnsiTheme="majorHAnsi" w:cstheme="majorBidi"/>
      <w:caps/>
      <w:color w:val="595959" w:themeColor="text1" w:themeTint="A6"/>
      <w:sz w:val="26"/>
      <w:szCs w:val="20"/>
      <w:lang w:val="en-US" w:eastAsia="ja-JP"/>
    </w:rPr>
  </w:style>
  <w:style w:type="paragraph" w:customStyle="1" w:styleId="AGassubtitlefrontpage">
    <w:name w:val="A Gas subtitle front page"/>
    <w:basedOn w:val="Subtitle"/>
    <w:qFormat/>
    <w:rsid w:val="000D0765"/>
    <w:rPr>
      <w:rFonts w:ascii="Calibri" w:hAnsi="Calibri"/>
      <w:color w:val="auto"/>
      <w:sz w:val="40"/>
      <w:szCs w:val="27"/>
    </w:rPr>
  </w:style>
  <w:style w:type="paragraph" w:customStyle="1" w:styleId="AGassubheading">
    <w:name w:val="A Gas subheading"/>
    <w:basedOn w:val="AGasbodytext"/>
    <w:qFormat/>
    <w:rsid w:val="00724164"/>
    <w:pPr>
      <w:spacing w:after="0"/>
      <w:ind w:left="284"/>
    </w:pPr>
    <w:rPr>
      <w:b/>
      <w:color w:val="EC008C"/>
      <w:sz w:val="22"/>
    </w:rPr>
  </w:style>
  <w:style w:type="character" w:customStyle="1" w:styleId="Heading1Char">
    <w:name w:val="Heading 1 Char"/>
    <w:basedOn w:val="DefaultParagraphFont"/>
    <w:link w:val="Heading1"/>
    <w:uiPriority w:val="9"/>
    <w:rsid w:val="00A60E7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60E7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60E78"/>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A60E78"/>
    <w:pPr>
      <w:spacing w:after="100"/>
    </w:pPr>
  </w:style>
  <w:style w:type="paragraph" w:styleId="TOC2">
    <w:name w:val="toc 2"/>
    <w:basedOn w:val="Normal"/>
    <w:next w:val="Normal"/>
    <w:autoRedefine/>
    <w:uiPriority w:val="39"/>
    <w:unhideWhenUsed/>
    <w:rsid w:val="00A60E78"/>
    <w:pPr>
      <w:spacing w:after="100"/>
      <w:ind w:left="220"/>
    </w:pPr>
  </w:style>
  <w:style w:type="character" w:styleId="Hyperlink">
    <w:name w:val="Hyperlink"/>
    <w:basedOn w:val="DefaultParagraphFont"/>
    <w:uiPriority w:val="99"/>
    <w:unhideWhenUsed/>
    <w:rsid w:val="00A60E78"/>
    <w:rPr>
      <w:color w:val="0563C1" w:themeColor="hyperlink"/>
      <w:u w:val="single"/>
    </w:rPr>
  </w:style>
  <w:style w:type="table" w:styleId="TableGrid">
    <w:name w:val="Table Grid"/>
    <w:basedOn w:val="TableNormal"/>
    <w:uiPriority w:val="39"/>
    <w:rsid w:val="00DB5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324"/>
    <w:pPr>
      <w:ind w:left="720"/>
      <w:contextualSpacing/>
    </w:pPr>
  </w:style>
  <w:style w:type="paragraph" w:styleId="BodyText">
    <w:name w:val="Body Text"/>
    <w:basedOn w:val="Normal"/>
    <w:link w:val="BodyTextChar"/>
    <w:uiPriority w:val="1"/>
    <w:qFormat/>
    <w:rsid w:val="000B190F"/>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0B190F"/>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88419">
      <w:bodyDiv w:val="1"/>
      <w:marLeft w:val="0"/>
      <w:marRight w:val="0"/>
      <w:marTop w:val="0"/>
      <w:marBottom w:val="0"/>
      <w:divBdr>
        <w:top w:val="none" w:sz="0" w:space="0" w:color="auto"/>
        <w:left w:val="none" w:sz="0" w:space="0" w:color="auto"/>
        <w:bottom w:val="none" w:sz="0" w:space="0" w:color="auto"/>
        <w:right w:val="none" w:sz="0" w:space="0" w:color="auto"/>
      </w:divBdr>
    </w:div>
    <w:div w:id="469131541">
      <w:bodyDiv w:val="1"/>
      <w:marLeft w:val="0"/>
      <w:marRight w:val="0"/>
      <w:marTop w:val="0"/>
      <w:marBottom w:val="0"/>
      <w:divBdr>
        <w:top w:val="none" w:sz="0" w:space="0" w:color="auto"/>
        <w:left w:val="none" w:sz="0" w:space="0" w:color="auto"/>
        <w:bottom w:val="none" w:sz="0" w:space="0" w:color="auto"/>
        <w:right w:val="none" w:sz="0" w:space="0" w:color="auto"/>
      </w:divBdr>
    </w:div>
    <w:div w:id="873159404">
      <w:bodyDiv w:val="1"/>
      <w:marLeft w:val="0"/>
      <w:marRight w:val="0"/>
      <w:marTop w:val="0"/>
      <w:marBottom w:val="0"/>
      <w:divBdr>
        <w:top w:val="none" w:sz="0" w:space="0" w:color="auto"/>
        <w:left w:val="none" w:sz="0" w:space="0" w:color="auto"/>
        <w:bottom w:val="none" w:sz="0" w:space="0" w:color="auto"/>
        <w:right w:val="none" w:sz="0" w:space="0" w:color="auto"/>
      </w:divBdr>
    </w:div>
    <w:div w:id="1274634881">
      <w:bodyDiv w:val="1"/>
      <w:marLeft w:val="0"/>
      <w:marRight w:val="0"/>
      <w:marTop w:val="0"/>
      <w:marBottom w:val="0"/>
      <w:divBdr>
        <w:top w:val="none" w:sz="0" w:space="0" w:color="auto"/>
        <w:left w:val="none" w:sz="0" w:space="0" w:color="auto"/>
        <w:bottom w:val="none" w:sz="0" w:space="0" w:color="auto"/>
        <w:right w:val="none" w:sz="0" w:space="0" w:color="auto"/>
      </w:divBdr>
    </w:div>
    <w:div w:id="1628395917">
      <w:bodyDiv w:val="1"/>
      <w:marLeft w:val="0"/>
      <w:marRight w:val="0"/>
      <w:marTop w:val="0"/>
      <w:marBottom w:val="0"/>
      <w:divBdr>
        <w:top w:val="none" w:sz="0" w:space="0" w:color="auto"/>
        <w:left w:val="none" w:sz="0" w:space="0" w:color="auto"/>
        <w:bottom w:val="none" w:sz="0" w:space="0" w:color="auto"/>
        <w:right w:val="none" w:sz="0" w:space="0" w:color="auto"/>
      </w:divBdr>
    </w:div>
    <w:div w:id="1798378355">
      <w:bodyDiv w:val="1"/>
      <w:marLeft w:val="0"/>
      <w:marRight w:val="0"/>
      <w:marTop w:val="0"/>
      <w:marBottom w:val="0"/>
      <w:divBdr>
        <w:top w:val="none" w:sz="0" w:space="0" w:color="auto"/>
        <w:left w:val="none" w:sz="0" w:space="0" w:color="auto"/>
        <w:bottom w:val="none" w:sz="0" w:space="0" w:color="auto"/>
        <w:right w:val="none" w:sz="0" w:space="0" w:color="auto"/>
      </w:divBdr>
    </w:div>
    <w:div w:id="214526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asE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Hartshorn\Desktop\A-Gas%20Logos%20and%20Document%20Headings\A-Gas%20EM%20Blank%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 Gas Font">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stReviewed xmlns="55e292d6-cfbd-4463-bdd5-eb509ced4f9f">2025-09-07T23:00:00+00:00</LastReviewed>
    <RetentionPeriodTemplate xmlns="5b3cf9e9-55e8-4e27-9d15-82f79cd70b8b" xsi:nil="true"/>
    <DisposalMethod xmlns="5b3cf9e9-55e8-4e27-9d15-82f79cd70b8b">Delete/Shred</DisposalMethod>
    <Current_x0020_Revision_x003f_ xmlns="5b3cf9e9-55e8-4e27-9d15-82f79cd70b8b">true</Current_x0020_Revision_x003f_>
    <RetentionPeriodCompletedForm xmlns="5b3cf9e9-55e8-4e27-9d15-82f79cd70b8b" xsi:nil="true"/>
    <Doc_x0020_Reference xmlns="5b3cf9e9-55e8-4e27-9d15-82f79cd70b8b" xsi:nil="true"/>
    <IssueRevision xmlns="5b3cf9e9-55e8-4e27-9d15-82f79cd70b8b">37</IssueRevision>
    <RetainedAsRecord xmlns="5b3cf9e9-55e8-4e27-9d15-82f79cd70b8b">false</RetainedAsRecord>
    <Doc_x0020_Owner xmlns="c2f8d7a3-b5dd-42d5-8e7e-32a8cf676683">
      <UserInfo>
        <DisplayName>Wayne Hartshorn</DisplayName>
        <AccountId>14</AccountId>
        <AccountType/>
      </UserInfo>
    </Doc_x0020_Owner>
    <LocationOfRecord xmlns="5b3cf9e9-55e8-4e27-9d15-82f79cd70b8b">QUENSH Folder, IMS Manual</LocationOfRecord>
    <RevisionDate xmlns="55e292d6-cfbd-4463-bdd5-eb509ced4f9f">2026-09-07T23:00:00+00:00</RevisionDate>
  </documentManagement>
</p:properties>
</file>

<file path=customXml/item3.xml><?xml version="1.0" encoding="utf-8"?>
<ct:contentTypeSchema xmlns:ct="http://schemas.microsoft.com/office/2006/metadata/contentType" xmlns:ma="http://schemas.microsoft.com/office/2006/metadata/properties/metaAttributes" ct:_="" ma:_="" ma:contentTypeName="Blank Document" ma:contentTypeID="0x010100A0D5A4CD41511747AA34226AE0D5EE5500570348E094B5D94B930033704F6DBD30" ma:contentTypeVersion="40" ma:contentTypeDescription="Create a new document." ma:contentTypeScope="" ma:versionID="ce3b71b177e80e861bd46720dd7d79f0">
  <xsd:schema xmlns:xsd="http://www.w3.org/2001/XMLSchema" xmlns:xs="http://www.w3.org/2001/XMLSchema" xmlns:p="http://schemas.microsoft.com/office/2006/metadata/properties" xmlns:ns2="5b3cf9e9-55e8-4e27-9d15-82f79cd70b8b" xmlns:ns3="c2f8d7a3-b5dd-42d5-8e7e-32a8cf676683" xmlns:ns4="55e292d6-cfbd-4463-bdd5-eb509ced4f9f" targetNamespace="http://schemas.microsoft.com/office/2006/metadata/properties" ma:root="true" ma:fieldsID="2f7cf5f94fb95c2fe7e35c1e04b9691b" ns2:_="" ns3:_="" ns4:_="">
    <xsd:import namespace="5b3cf9e9-55e8-4e27-9d15-82f79cd70b8b"/>
    <xsd:import namespace="c2f8d7a3-b5dd-42d5-8e7e-32a8cf676683"/>
    <xsd:import namespace="55e292d6-cfbd-4463-bdd5-eb509ced4f9f"/>
    <xsd:element name="properties">
      <xsd:complexType>
        <xsd:sequence>
          <xsd:element name="documentManagement">
            <xsd:complexType>
              <xsd:all>
                <xsd:element ref="ns2:Doc_x0020_Reference" minOccurs="0"/>
                <xsd:element ref="ns2:IssueRevision" minOccurs="0"/>
                <xsd:element ref="ns2:RetainedAsRecord" minOccurs="0"/>
                <xsd:element ref="ns3:Doc_x0020_Owner" minOccurs="0"/>
                <xsd:element ref="ns2:LocationOfRecord" minOccurs="0"/>
                <xsd:element ref="ns2:DisposalMethod" minOccurs="0"/>
                <xsd:element ref="ns2:Current_x0020_Revision_x003f_" minOccurs="0"/>
                <xsd:element ref="ns2:RetentionPeriodCompletedForm" minOccurs="0"/>
                <xsd:element ref="ns2:RetentionPeriodTemplate" minOccurs="0"/>
                <xsd:element ref="ns4:LastReviewed" minOccurs="0"/>
                <xsd:element ref="ns4:MediaServiceMetadata" minOccurs="0"/>
                <xsd:element ref="ns4:MediaServiceFastMetadata" minOccurs="0"/>
                <xsd:element ref="ns4:RevisionDat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cf9e9-55e8-4e27-9d15-82f79cd70b8b" elementFormDefault="qualified">
    <xsd:import namespace="http://schemas.microsoft.com/office/2006/documentManagement/types"/>
    <xsd:import namespace="http://schemas.microsoft.com/office/infopath/2007/PartnerControls"/>
    <xsd:element name="Doc_x0020_Reference" ma:index="8" nillable="true" ma:displayName="Doc Reference" ma:indexed="true" ma:internalName="Doc_x0020_Reference">
      <xsd:simpleType>
        <xsd:restriction base="dms:Text">
          <xsd:maxLength value="255"/>
        </xsd:restriction>
      </xsd:simpleType>
    </xsd:element>
    <xsd:element name="IssueRevision" ma:index="9" nillable="true" ma:displayName="Issue/Revision" ma:internalName="IssueRevision">
      <xsd:simpleType>
        <xsd:restriction base="dms:Text">
          <xsd:maxLength value="255"/>
        </xsd:restriction>
      </xsd:simpleType>
    </xsd:element>
    <xsd:element name="RetainedAsRecord" ma:index="10" nillable="true" ma:displayName="Retained as Record" ma:default="0" ma:internalName="RetainedAsRecord">
      <xsd:simpleType>
        <xsd:restriction base="dms:Boolean"/>
      </xsd:simpleType>
    </xsd:element>
    <xsd:element name="LocationOfRecord" ma:index="12" nillable="true" ma:displayName="Location of Record" ma:internalName="LocationOfRecord">
      <xsd:simpleType>
        <xsd:restriction base="dms:Text">
          <xsd:maxLength value="255"/>
        </xsd:restriction>
      </xsd:simpleType>
    </xsd:element>
    <xsd:element name="DisposalMethod" ma:index="13" nillable="true" ma:displayName="Disposal Method" ma:default="N/A" ma:format="Dropdown" ma:internalName="DisposalMethod">
      <xsd:simpleType>
        <xsd:restriction base="dms:Choice">
          <xsd:enumeration value="N/A"/>
          <xsd:enumeration value="Recycle"/>
          <xsd:enumeration value="Delete"/>
          <xsd:enumeration value="Delete/Shred"/>
        </xsd:restriction>
      </xsd:simpleType>
    </xsd:element>
    <xsd:element name="Current_x0020_Revision_x003f_" ma:index="14" nillable="true" ma:displayName="Current?" ma:default="1" ma:internalName="Current_x0020_Revision_x003F_">
      <xsd:simpleType>
        <xsd:restriction base="dms:Boolean"/>
      </xsd:simpleType>
    </xsd:element>
    <xsd:element name="RetentionPeriodCompletedForm" ma:index="16" nillable="true" ma:displayName="Retention Period - Completed Form" ma:internalName="RetentionPeriodCompletedForm">
      <xsd:simpleType>
        <xsd:restriction base="dms:Text">
          <xsd:maxLength value="255"/>
        </xsd:restriction>
      </xsd:simpleType>
    </xsd:element>
    <xsd:element name="RetentionPeriodTemplate" ma:index="17" nillable="true" ma:displayName="Retention Period - Template" ma:internalName="RetentionPeriodTempl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f8d7a3-b5dd-42d5-8e7e-32a8cf676683" elementFormDefault="qualified">
    <xsd:import namespace="http://schemas.microsoft.com/office/2006/documentManagement/types"/>
    <xsd:import namespace="http://schemas.microsoft.com/office/infopath/2007/PartnerControls"/>
    <xsd:element name="Doc_x0020_Owner" ma:index="11" nillable="true" ma:displayName="Doc Owner" ma:list="UserInfo" ma:SharePointGroup="0" ma:internalName="Doc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e292d6-cfbd-4463-bdd5-eb509ced4f9f" elementFormDefault="qualified">
    <xsd:import namespace="http://schemas.microsoft.com/office/2006/documentManagement/types"/>
    <xsd:import namespace="http://schemas.microsoft.com/office/infopath/2007/PartnerControls"/>
    <xsd:element name="LastReviewed" ma:index="18" nillable="true" ma:displayName="Last Reviewed" ma:format="DateOnly" ma:internalName="LastReviewed">
      <xsd:simpleType>
        <xsd:restriction base="dms:DateTim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RevisionDate" ma:index="21" nillable="true" ma:displayName="Revision Date" ma:format="DateOnly" ma:internalName="Revision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B17CE-B95C-41B7-B896-0F8699DA7204}">
  <ds:schemaRefs>
    <ds:schemaRef ds:uri="http://schemas.openxmlformats.org/officeDocument/2006/bibliography"/>
  </ds:schemaRefs>
</ds:datastoreItem>
</file>

<file path=customXml/itemProps2.xml><?xml version="1.0" encoding="utf-8"?>
<ds:datastoreItem xmlns:ds="http://schemas.openxmlformats.org/officeDocument/2006/customXml" ds:itemID="{56837349-CA73-449B-AF01-944530620D1C}">
  <ds:schemaRefs>
    <ds:schemaRef ds:uri="http://schemas.microsoft.com/office/2006/metadata/properties"/>
    <ds:schemaRef ds:uri="http://schemas.microsoft.com/office/infopath/2007/PartnerControls"/>
    <ds:schemaRef ds:uri="55e292d6-cfbd-4463-bdd5-eb509ced4f9f"/>
    <ds:schemaRef ds:uri="5b3cf9e9-55e8-4e27-9d15-82f79cd70b8b"/>
    <ds:schemaRef ds:uri="c2f8d7a3-b5dd-42d5-8e7e-32a8cf676683"/>
  </ds:schemaRefs>
</ds:datastoreItem>
</file>

<file path=customXml/itemProps3.xml><?xml version="1.0" encoding="utf-8"?>
<ds:datastoreItem xmlns:ds="http://schemas.openxmlformats.org/officeDocument/2006/customXml" ds:itemID="{662C64EB-E5E3-4BD8-8FE8-5C3776ED9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cf9e9-55e8-4e27-9d15-82f79cd70b8b"/>
    <ds:schemaRef ds:uri="c2f8d7a3-b5dd-42d5-8e7e-32a8cf676683"/>
    <ds:schemaRef ds:uri="55e292d6-cfbd-4463-bdd5-eb509ced4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5B36A-5C2D-4BEF-84F9-ACF0441B0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A-Gas EM Blank Document Template</Template>
  <TotalTime>110</TotalTime>
  <Pages>1</Pages>
  <Words>418</Words>
  <Characters>2823</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dc:subject>
  <dc:creator>Wayne Hartshorn</dc:creator>
  <cp:keywords/>
  <dc:description/>
  <cp:lastModifiedBy>Wayne Hartshorn</cp:lastModifiedBy>
  <cp:revision>14</cp:revision>
  <dcterms:created xsi:type="dcterms:W3CDTF">2022-09-29T10:01:00Z</dcterms:created>
  <dcterms:modified xsi:type="dcterms:W3CDTF">2026-07-13T10:54:00Z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0x010100A0D5A4CD41511747AA34226AE0D5EE5500570348E094B5D94B930033704F6DBD30</vt:lpwstr>
  </property>
</Properties>
</file>