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FAA0" w14:textId="3BEC66B3" w:rsidR="00921AFE" w:rsidRPr="00921AFE" w:rsidRDefault="00921AFE" w:rsidP="007363F3">
      <w:pPr>
        <w:pStyle w:val="Title"/>
        <w:pBdr>
          <w:bottom w:val="single" w:sz="4" w:space="1" w:color="auto"/>
        </w:pBdr>
        <w:spacing w:before="0" w:after="0"/>
        <w:ind w:left="-709" w:right="-755"/>
        <w:rPr>
          <w:rFonts w:ascii="Open Sans" w:hAnsi="Open Sans" w:cs="Open Sans"/>
          <w:b/>
          <w:bCs/>
          <w:color w:val="000000" w:themeColor="text1"/>
          <w:sz w:val="36"/>
          <w:szCs w:val="36"/>
        </w:rPr>
      </w:pPr>
      <w:r w:rsidRPr="00921AFE">
        <w:rPr>
          <w:rFonts w:ascii="Open Sans" w:hAnsi="Open Sans" w:cs="Open Sans"/>
          <w:color w:val="000000" w:themeColor="text1"/>
          <w:sz w:val="36"/>
          <w:szCs w:val="36"/>
        </w:rPr>
        <w:t>Health,</w:t>
      </w:r>
      <w:r w:rsidRPr="00921AFE">
        <w:rPr>
          <w:rFonts w:ascii="Open Sans" w:hAnsi="Open Sans" w:cs="Open Sans"/>
          <w:color w:val="000000" w:themeColor="text1"/>
          <w:spacing w:val="-11"/>
          <w:sz w:val="36"/>
          <w:szCs w:val="36"/>
        </w:rPr>
        <w:t xml:space="preserve"> </w:t>
      </w:r>
      <w:r w:rsidRPr="00921AFE">
        <w:rPr>
          <w:rFonts w:ascii="Open Sans" w:hAnsi="Open Sans" w:cs="Open Sans"/>
          <w:color w:val="000000" w:themeColor="text1"/>
          <w:sz w:val="36"/>
          <w:szCs w:val="36"/>
        </w:rPr>
        <w:t>Safety</w:t>
      </w:r>
      <w:r w:rsidRPr="00921AFE">
        <w:rPr>
          <w:rFonts w:ascii="Open Sans" w:hAnsi="Open Sans" w:cs="Open Sans"/>
          <w:color w:val="000000" w:themeColor="text1"/>
          <w:spacing w:val="-10"/>
          <w:sz w:val="36"/>
          <w:szCs w:val="36"/>
        </w:rPr>
        <w:t xml:space="preserve"> </w:t>
      </w:r>
      <w:r w:rsidRPr="00921AFE">
        <w:rPr>
          <w:rFonts w:ascii="Open Sans" w:hAnsi="Open Sans" w:cs="Open Sans"/>
          <w:color w:val="000000" w:themeColor="text1"/>
          <w:sz w:val="36"/>
          <w:szCs w:val="36"/>
        </w:rPr>
        <w:t>&amp;</w:t>
      </w:r>
      <w:r w:rsidRPr="00921AFE">
        <w:rPr>
          <w:rFonts w:ascii="Open Sans" w:hAnsi="Open Sans" w:cs="Open Sans"/>
          <w:color w:val="000000" w:themeColor="text1"/>
          <w:spacing w:val="-8"/>
          <w:sz w:val="36"/>
          <w:szCs w:val="36"/>
        </w:rPr>
        <w:t xml:space="preserve"> </w:t>
      </w:r>
      <w:r w:rsidRPr="00921AFE">
        <w:rPr>
          <w:rFonts w:ascii="Open Sans" w:hAnsi="Open Sans" w:cs="Open Sans"/>
          <w:color w:val="000000" w:themeColor="text1"/>
          <w:sz w:val="36"/>
          <w:szCs w:val="36"/>
        </w:rPr>
        <w:t>Welfare</w:t>
      </w:r>
      <w:r w:rsidRPr="00921AFE">
        <w:rPr>
          <w:rFonts w:ascii="Open Sans" w:hAnsi="Open Sans" w:cs="Open Sans"/>
          <w:color w:val="000000" w:themeColor="text1"/>
          <w:spacing w:val="-11"/>
          <w:sz w:val="36"/>
          <w:szCs w:val="36"/>
        </w:rPr>
        <w:t xml:space="preserve"> </w:t>
      </w:r>
      <w:r w:rsidRPr="00921AFE">
        <w:rPr>
          <w:rFonts w:ascii="Open Sans" w:hAnsi="Open Sans" w:cs="Open Sans"/>
          <w:color w:val="000000" w:themeColor="text1"/>
          <w:sz w:val="36"/>
          <w:szCs w:val="36"/>
        </w:rPr>
        <w:t>Policy</w:t>
      </w:r>
    </w:p>
    <w:p w14:paraId="7DB26D5A" w14:textId="77777777" w:rsidR="00921AFE" w:rsidRDefault="00921AFE" w:rsidP="007C077A">
      <w:pPr>
        <w:spacing w:after="0"/>
        <w:ind w:left="-709" w:right="-755" w:firstLine="720"/>
        <w:rPr>
          <w:rFonts w:ascii="Open Sans" w:hAnsi="Open Sans" w:cs="Open Sans"/>
          <w:b/>
          <w:bCs/>
          <w:sz w:val="14"/>
          <w:szCs w:val="14"/>
          <w:lang w:val="en-US"/>
        </w:rPr>
      </w:pPr>
    </w:p>
    <w:p w14:paraId="45B852A3"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Health, Safety &amp; Welfare Commitment</w:t>
      </w:r>
    </w:p>
    <w:p w14:paraId="4537D8EE" w14:textId="77777777" w:rsidR="00812F16" w:rsidRPr="00812F16" w:rsidRDefault="00812F16" w:rsidP="00812F16">
      <w:pPr>
        <w:spacing w:after="0"/>
        <w:ind w:left="-709" w:right="-755"/>
        <w:jc w:val="both"/>
        <w:rPr>
          <w:rFonts w:ascii="Open Sans" w:eastAsia="Calibri" w:hAnsi="Open Sans" w:cs="Open Sans"/>
          <w:i/>
          <w:iCs/>
          <w:sz w:val="14"/>
          <w:szCs w:val="14"/>
        </w:rPr>
      </w:pPr>
    </w:p>
    <w:p w14:paraId="4B46FF4C" w14:textId="34E5DF3F"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A-Gas Electronic Materials is committed to ensuring, so far as is reasonably practicable, the health, safety and welfare of employees, contractors, visitors and others affected by its activities. The organisation operates a Health and Safety Management System aligned with ISO 45001 and is committed to providing safe and healthy working conditions, preventing work-related injury and ill health, and continually improving health and safety performance. </w:t>
      </w:r>
    </w:p>
    <w:p w14:paraId="6B86DD4C" w14:textId="77777777" w:rsidR="00812F16" w:rsidRPr="00812F16" w:rsidRDefault="00812F16" w:rsidP="00812F16">
      <w:pPr>
        <w:spacing w:after="0"/>
        <w:ind w:left="-709" w:right="-755"/>
        <w:jc w:val="both"/>
        <w:rPr>
          <w:rFonts w:ascii="Open Sans" w:eastAsia="Calibri" w:hAnsi="Open Sans" w:cs="Open Sans"/>
          <w:i/>
          <w:iCs/>
          <w:sz w:val="14"/>
          <w:szCs w:val="14"/>
        </w:rPr>
      </w:pPr>
    </w:p>
    <w:p w14:paraId="7DBCD668"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Strategic Direction and Culture</w:t>
      </w:r>
    </w:p>
    <w:p w14:paraId="6F4B6166" w14:textId="77777777" w:rsidR="00812F16" w:rsidRPr="00812F16" w:rsidRDefault="00812F16" w:rsidP="00812F16">
      <w:pPr>
        <w:spacing w:after="0"/>
        <w:ind w:left="-709" w:right="-755"/>
        <w:jc w:val="both"/>
        <w:rPr>
          <w:rFonts w:ascii="Open Sans" w:eastAsia="Calibri" w:hAnsi="Open Sans" w:cs="Open Sans"/>
          <w:i/>
          <w:iCs/>
          <w:sz w:val="14"/>
          <w:szCs w:val="14"/>
        </w:rPr>
      </w:pPr>
    </w:p>
    <w:p w14:paraId="507A3EC7" w14:textId="71B24B8D"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A-Gas Electronic Materials supports the A-Gas Group Towards Zero Together programme, promoting zero harm, zero leaks and zero carbon. Health and safety </w:t>
      </w:r>
      <w:proofErr w:type="gramStart"/>
      <w:r w:rsidRPr="00812F16">
        <w:rPr>
          <w:rFonts w:ascii="Open Sans" w:eastAsia="Calibri" w:hAnsi="Open Sans" w:cs="Open Sans"/>
          <w:sz w:val="14"/>
          <w:szCs w:val="14"/>
        </w:rPr>
        <w:t>is</w:t>
      </w:r>
      <w:proofErr w:type="gramEnd"/>
      <w:r w:rsidRPr="00812F16">
        <w:rPr>
          <w:rFonts w:ascii="Open Sans" w:eastAsia="Calibri" w:hAnsi="Open Sans" w:cs="Open Sans"/>
          <w:sz w:val="14"/>
          <w:szCs w:val="14"/>
        </w:rPr>
        <w:t xml:space="preserve"> integrated into business planning and operations so that risks are managed effectively, opportunities for improvement are identified and workers understand their responsibilities. </w:t>
      </w:r>
    </w:p>
    <w:p w14:paraId="0BF466B3" w14:textId="77777777" w:rsidR="00812F16" w:rsidRPr="00812F16" w:rsidRDefault="00812F16" w:rsidP="00812F16">
      <w:pPr>
        <w:spacing w:after="0"/>
        <w:ind w:left="-709" w:right="-755"/>
        <w:jc w:val="both"/>
        <w:rPr>
          <w:rFonts w:ascii="Open Sans" w:eastAsia="Calibri" w:hAnsi="Open Sans" w:cs="Open Sans"/>
          <w:i/>
          <w:iCs/>
          <w:sz w:val="14"/>
          <w:szCs w:val="14"/>
        </w:rPr>
      </w:pPr>
    </w:p>
    <w:p w14:paraId="7CC740D1"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Management of Health and Safety Risks</w:t>
      </w:r>
    </w:p>
    <w:p w14:paraId="432483F1" w14:textId="77777777" w:rsidR="00812F16" w:rsidRPr="00812F16" w:rsidRDefault="00812F16" w:rsidP="00812F16">
      <w:pPr>
        <w:spacing w:after="0"/>
        <w:ind w:left="-709" w:right="-755"/>
        <w:jc w:val="both"/>
        <w:rPr>
          <w:rFonts w:ascii="Open Sans" w:eastAsia="Calibri" w:hAnsi="Open Sans" w:cs="Open Sans"/>
          <w:i/>
          <w:iCs/>
          <w:sz w:val="14"/>
          <w:szCs w:val="14"/>
        </w:rPr>
      </w:pPr>
    </w:p>
    <w:p w14:paraId="030E7AAE" w14:textId="77777777" w:rsidR="00812F16" w:rsidRPr="00812F16" w:rsidRDefault="00812F16" w:rsidP="00812F16">
      <w:pPr>
        <w:spacing w:after="0"/>
        <w:ind w:left="-709" w:right="-755"/>
        <w:jc w:val="both"/>
        <w:rPr>
          <w:rFonts w:ascii="Open Sans" w:eastAsia="Calibri" w:hAnsi="Open Sans" w:cs="Open Sans"/>
          <w:sz w:val="14"/>
          <w:szCs w:val="14"/>
        </w:rPr>
      </w:pPr>
      <w:r w:rsidRPr="00812F16">
        <w:rPr>
          <w:rFonts w:ascii="Open Sans" w:eastAsia="Calibri" w:hAnsi="Open Sans" w:cs="Open Sans"/>
          <w:sz w:val="14"/>
          <w:szCs w:val="14"/>
        </w:rPr>
        <w:t>The organisation identifies hazards and assesses risks arising from its activities, including warehousing, laboratory operations, transportation and associated processes. Controls are applied to eliminate hazards where reasonably practicable or reduce risks to an acceptable level.</w:t>
      </w:r>
    </w:p>
    <w:p w14:paraId="271FE476" w14:textId="77777777" w:rsidR="00812F16" w:rsidRPr="00812F16" w:rsidRDefault="00812F16" w:rsidP="00812F16">
      <w:pPr>
        <w:spacing w:after="0"/>
        <w:ind w:left="-709" w:right="-755"/>
        <w:jc w:val="both"/>
        <w:rPr>
          <w:rFonts w:ascii="Open Sans" w:eastAsia="Calibri" w:hAnsi="Open Sans" w:cs="Open Sans"/>
          <w:sz w:val="14"/>
          <w:szCs w:val="14"/>
        </w:rPr>
      </w:pPr>
    </w:p>
    <w:p w14:paraId="5D85164A" w14:textId="2181C695"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Risk assessments are reviewed following operational changes, incidents, legislative updates or whenever necessary to ensure they remain suitable and effective. </w:t>
      </w:r>
    </w:p>
    <w:p w14:paraId="5C886087" w14:textId="77777777" w:rsidR="00812F16" w:rsidRPr="00812F16" w:rsidRDefault="00812F16" w:rsidP="00812F16">
      <w:pPr>
        <w:spacing w:after="0"/>
        <w:ind w:left="-709" w:right="-755"/>
        <w:jc w:val="both"/>
        <w:rPr>
          <w:rFonts w:ascii="Open Sans" w:eastAsia="Calibri" w:hAnsi="Open Sans" w:cs="Open Sans"/>
          <w:i/>
          <w:iCs/>
          <w:sz w:val="14"/>
          <w:szCs w:val="14"/>
        </w:rPr>
      </w:pPr>
    </w:p>
    <w:p w14:paraId="55B4EDC0"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Compliance and Continuous Improvement</w:t>
      </w:r>
    </w:p>
    <w:p w14:paraId="585FEE45" w14:textId="77777777" w:rsidR="00812F16" w:rsidRPr="00812F16" w:rsidRDefault="00812F16" w:rsidP="00812F16">
      <w:pPr>
        <w:spacing w:after="0"/>
        <w:ind w:left="-709" w:right="-755"/>
        <w:jc w:val="both"/>
        <w:rPr>
          <w:rFonts w:ascii="Open Sans" w:eastAsia="Calibri" w:hAnsi="Open Sans" w:cs="Open Sans"/>
          <w:i/>
          <w:iCs/>
          <w:sz w:val="14"/>
          <w:szCs w:val="14"/>
        </w:rPr>
      </w:pPr>
    </w:p>
    <w:p w14:paraId="1911B991" w14:textId="0AABF7A2"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A-Gas Electronic Materials complies with applicable legal requirements and other requirements relating to occupational health and safety. Performance is monitored, measured and evaluated, with objectives and targets established and reviewed using risk, opportunity, audit, performance and worker feedback data to support continual improvement. </w:t>
      </w:r>
    </w:p>
    <w:p w14:paraId="151D2CD8" w14:textId="77777777" w:rsidR="00812F16" w:rsidRPr="00812F16" w:rsidRDefault="00812F16" w:rsidP="00812F16">
      <w:pPr>
        <w:spacing w:after="0"/>
        <w:ind w:left="-709" w:right="-755"/>
        <w:jc w:val="both"/>
        <w:rPr>
          <w:rFonts w:ascii="Open Sans" w:eastAsia="Calibri" w:hAnsi="Open Sans" w:cs="Open Sans"/>
          <w:i/>
          <w:iCs/>
          <w:sz w:val="14"/>
          <w:szCs w:val="14"/>
        </w:rPr>
      </w:pPr>
    </w:p>
    <w:p w14:paraId="5808A8D8"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Consultation and Participation</w:t>
      </w:r>
    </w:p>
    <w:p w14:paraId="2AD26ED1" w14:textId="77777777" w:rsidR="00812F16" w:rsidRPr="00812F16" w:rsidRDefault="00812F16" w:rsidP="00812F16">
      <w:pPr>
        <w:spacing w:after="0"/>
        <w:ind w:left="-709" w:right="-755"/>
        <w:jc w:val="both"/>
        <w:rPr>
          <w:rFonts w:ascii="Open Sans" w:eastAsia="Calibri" w:hAnsi="Open Sans" w:cs="Open Sans"/>
          <w:i/>
          <w:iCs/>
          <w:sz w:val="14"/>
          <w:szCs w:val="14"/>
        </w:rPr>
      </w:pPr>
    </w:p>
    <w:p w14:paraId="5F425702" w14:textId="0BE03F37"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The organisation consults with workers and encourages participation in health and safety matters. Employees are encouraged to report hazards, incidents, near misses and improvement suggestions and to contribute to risk assessment and control processes. </w:t>
      </w:r>
    </w:p>
    <w:p w14:paraId="1D37860E" w14:textId="77777777" w:rsidR="00812F16" w:rsidRPr="00812F16" w:rsidRDefault="00812F16" w:rsidP="00812F16">
      <w:pPr>
        <w:spacing w:after="0"/>
        <w:ind w:left="-709" w:right="-755"/>
        <w:jc w:val="both"/>
        <w:rPr>
          <w:rFonts w:ascii="Open Sans" w:eastAsia="Calibri" w:hAnsi="Open Sans" w:cs="Open Sans"/>
          <w:i/>
          <w:iCs/>
          <w:sz w:val="14"/>
          <w:szCs w:val="14"/>
        </w:rPr>
      </w:pPr>
    </w:p>
    <w:p w14:paraId="0F10E130"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Competence, Awareness and Communication</w:t>
      </w:r>
    </w:p>
    <w:p w14:paraId="09BB3EB7" w14:textId="77777777" w:rsidR="00812F16" w:rsidRPr="00812F16" w:rsidRDefault="00812F16" w:rsidP="00812F16">
      <w:pPr>
        <w:spacing w:after="0"/>
        <w:ind w:left="-709" w:right="-755"/>
        <w:jc w:val="both"/>
        <w:rPr>
          <w:rFonts w:ascii="Open Sans" w:eastAsia="Calibri" w:hAnsi="Open Sans" w:cs="Open Sans"/>
          <w:i/>
          <w:iCs/>
          <w:sz w:val="14"/>
          <w:szCs w:val="14"/>
        </w:rPr>
      </w:pPr>
    </w:p>
    <w:p w14:paraId="159BB2C6" w14:textId="7B9B3229"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Employees and contractors receive appropriate information, instruction, training and supervision to work safely and competently. Relevant health and safety information is communicated internally and made available to interested parties where appropriate. </w:t>
      </w:r>
      <w:r w:rsidRPr="00812F16">
        <w:rPr>
          <w:rFonts w:ascii="Open Sans" w:eastAsia="Calibri" w:hAnsi="Open Sans" w:cs="Open Sans"/>
          <w:sz w:val="14"/>
          <w:szCs w:val="14"/>
          <w:lang w:val="en-US"/>
        </w:rPr>
        <w:t xml:space="preserve"> </w:t>
      </w:r>
    </w:p>
    <w:p w14:paraId="0DBB959D" w14:textId="77777777" w:rsidR="00812F16" w:rsidRPr="00812F16" w:rsidRDefault="00812F16" w:rsidP="00812F16">
      <w:pPr>
        <w:spacing w:after="0"/>
        <w:ind w:left="-709" w:right="-755"/>
        <w:jc w:val="both"/>
        <w:rPr>
          <w:rFonts w:ascii="Open Sans" w:eastAsia="Calibri" w:hAnsi="Open Sans" w:cs="Open Sans"/>
          <w:i/>
          <w:iCs/>
          <w:sz w:val="14"/>
          <w:szCs w:val="14"/>
        </w:rPr>
      </w:pPr>
    </w:p>
    <w:p w14:paraId="11262296"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Roles and Responsibilities</w:t>
      </w:r>
    </w:p>
    <w:p w14:paraId="494DF554" w14:textId="77777777" w:rsidR="00812F16" w:rsidRPr="00812F16" w:rsidRDefault="00812F16" w:rsidP="00812F16">
      <w:pPr>
        <w:spacing w:after="0"/>
        <w:ind w:left="-709" w:right="-755"/>
        <w:jc w:val="both"/>
        <w:rPr>
          <w:rFonts w:ascii="Open Sans" w:eastAsia="Calibri" w:hAnsi="Open Sans" w:cs="Open Sans"/>
          <w:sz w:val="14"/>
          <w:szCs w:val="14"/>
        </w:rPr>
      </w:pPr>
    </w:p>
    <w:p w14:paraId="7F0980FF" w14:textId="77777777" w:rsidR="00812F16" w:rsidRPr="00812F16" w:rsidRDefault="00812F16" w:rsidP="00812F16">
      <w:pPr>
        <w:spacing w:after="0"/>
        <w:ind w:left="-709" w:right="-755"/>
        <w:jc w:val="both"/>
        <w:rPr>
          <w:rFonts w:ascii="Open Sans" w:eastAsia="Calibri" w:hAnsi="Open Sans" w:cs="Open Sans"/>
          <w:sz w:val="14"/>
          <w:szCs w:val="14"/>
        </w:rPr>
      </w:pPr>
      <w:r w:rsidRPr="00812F16">
        <w:rPr>
          <w:rFonts w:ascii="Open Sans" w:eastAsia="Calibri" w:hAnsi="Open Sans" w:cs="Open Sans"/>
          <w:sz w:val="14"/>
          <w:szCs w:val="14"/>
        </w:rPr>
        <w:t>Top Management is accountable for the effectiveness of the Health and Safety Management System and for providing adequate resources. Management is responsible for implementing this policy and controlling health and safety risks.</w:t>
      </w:r>
    </w:p>
    <w:p w14:paraId="603E76BC" w14:textId="77777777" w:rsidR="00812F16" w:rsidRPr="00812F16" w:rsidRDefault="00812F16" w:rsidP="00812F16">
      <w:pPr>
        <w:spacing w:after="0"/>
        <w:ind w:left="-709" w:right="-755"/>
        <w:jc w:val="both"/>
        <w:rPr>
          <w:rFonts w:ascii="Open Sans" w:eastAsia="Calibri" w:hAnsi="Open Sans" w:cs="Open Sans"/>
          <w:sz w:val="14"/>
          <w:szCs w:val="14"/>
        </w:rPr>
      </w:pPr>
    </w:p>
    <w:p w14:paraId="2AA6B2CB" w14:textId="30B12639" w:rsidR="00812F16" w:rsidRPr="00812F16" w:rsidRDefault="00812F16" w:rsidP="00812F16">
      <w:pPr>
        <w:spacing w:after="0"/>
        <w:ind w:left="-709" w:right="-755"/>
        <w:jc w:val="both"/>
        <w:rPr>
          <w:rFonts w:ascii="Open Sans" w:eastAsia="Calibri" w:hAnsi="Open Sans" w:cs="Open Sans"/>
          <w:sz w:val="14"/>
          <w:szCs w:val="14"/>
          <w:lang w:val="en-US"/>
        </w:rPr>
      </w:pPr>
      <w:r w:rsidRPr="00812F16">
        <w:rPr>
          <w:rFonts w:ascii="Open Sans" w:eastAsia="Calibri" w:hAnsi="Open Sans" w:cs="Open Sans"/>
          <w:sz w:val="14"/>
          <w:szCs w:val="14"/>
        </w:rPr>
        <w:t xml:space="preserve">All employees must take reasonable care of their own health and safety and that of others who may be affected by their acts or omissions and must comply with company procedures and instructions. </w:t>
      </w:r>
    </w:p>
    <w:p w14:paraId="227E712E" w14:textId="77777777" w:rsidR="00812F16" w:rsidRPr="00812F16" w:rsidRDefault="00812F16" w:rsidP="00812F16">
      <w:pPr>
        <w:spacing w:after="0"/>
        <w:ind w:left="-709" w:right="-755"/>
        <w:jc w:val="both"/>
        <w:rPr>
          <w:rFonts w:ascii="Open Sans" w:eastAsia="Calibri" w:hAnsi="Open Sans" w:cs="Open Sans"/>
          <w:i/>
          <w:iCs/>
          <w:sz w:val="14"/>
          <w:szCs w:val="14"/>
        </w:rPr>
      </w:pPr>
    </w:p>
    <w:p w14:paraId="5825EED6" w14:textId="77777777" w:rsidR="00812F16" w:rsidRPr="00812F16" w:rsidRDefault="00812F16" w:rsidP="00812F16">
      <w:pPr>
        <w:spacing w:after="0"/>
        <w:ind w:left="-709" w:right="-755"/>
        <w:jc w:val="both"/>
        <w:rPr>
          <w:rFonts w:ascii="Open Sans" w:eastAsia="Calibri" w:hAnsi="Open Sans" w:cs="Open Sans"/>
          <w:b/>
          <w:bCs/>
          <w:i/>
          <w:iCs/>
          <w:sz w:val="16"/>
          <w:szCs w:val="16"/>
        </w:rPr>
      </w:pPr>
      <w:r w:rsidRPr="00812F16">
        <w:rPr>
          <w:rFonts w:ascii="Open Sans" w:eastAsia="Calibri" w:hAnsi="Open Sans" w:cs="Open Sans"/>
          <w:b/>
          <w:bCs/>
          <w:i/>
          <w:iCs/>
          <w:sz w:val="16"/>
          <w:szCs w:val="16"/>
        </w:rPr>
        <w:t>Policy Review</w:t>
      </w:r>
    </w:p>
    <w:p w14:paraId="18D4A456" w14:textId="77777777" w:rsidR="00812F16" w:rsidRPr="00812F16" w:rsidRDefault="00812F16" w:rsidP="00812F16">
      <w:pPr>
        <w:spacing w:after="0"/>
        <w:ind w:left="-709" w:right="-755"/>
        <w:jc w:val="both"/>
        <w:rPr>
          <w:rFonts w:ascii="Open Sans" w:eastAsia="Calibri" w:hAnsi="Open Sans" w:cs="Open Sans"/>
          <w:i/>
          <w:iCs/>
          <w:sz w:val="14"/>
          <w:szCs w:val="14"/>
        </w:rPr>
      </w:pPr>
    </w:p>
    <w:p w14:paraId="42486075" w14:textId="77777777" w:rsidR="00812F16" w:rsidRPr="00812F16" w:rsidRDefault="00812F16" w:rsidP="00812F16">
      <w:pPr>
        <w:spacing w:after="0"/>
        <w:ind w:left="-709" w:right="-755"/>
        <w:jc w:val="both"/>
        <w:rPr>
          <w:rFonts w:ascii="Open Sans" w:eastAsia="Calibri" w:hAnsi="Open Sans" w:cs="Open Sans"/>
          <w:sz w:val="14"/>
          <w:szCs w:val="14"/>
        </w:rPr>
      </w:pPr>
      <w:r w:rsidRPr="00812F16">
        <w:rPr>
          <w:rFonts w:ascii="Open Sans" w:eastAsia="Calibri" w:hAnsi="Open Sans" w:cs="Open Sans"/>
          <w:sz w:val="14"/>
          <w:szCs w:val="14"/>
        </w:rPr>
        <w:t>This policy is reviewed at least annually, or sooner following significant organisational, operational or legislative change, to ensure its continued suitability, adequacy and effectiveness.</w:t>
      </w:r>
    </w:p>
    <w:p w14:paraId="4C10B5D4" w14:textId="77777777" w:rsidR="00812F16" w:rsidRPr="00812F16" w:rsidRDefault="00812F16" w:rsidP="00812F16">
      <w:pPr>
        <w:spacing w:after="0"/>
        <w:ind w:left="-709" w:right="-755"/>
        <w:jc w:val="both"/>
        <w:rPr>
          <w:rFonts w:ascii="Open Sans" w:eastAsia="Calibri" w:hAnsi="Open Sans" w:cs="Open Sans"/>
          <w:sz w:val="14"/>
          <w:szCs w:val="14"/>
        </w:rPr>
      </w:pPr>
    </w:p>
    <w:p w14:paraId="6DA944BD" w14:textId="2EE6ACC4" w:rsidR="00812F16" w:rsidRPr="00812F16" w:rsidRDefault="00812F16" w:rsidP="00812F16">
      <w:pPr>
        <w:spacing w:after="0"/>
        <w:ind w:left="-709" w:right="-755"/>
        <w:jc w:val="both"/>
        <w:rPr>
          <w:rFonts w:ascii="Open Sans" w:eastAsia="Calibri" w:hAnsi="Open Sans" w:cs="Open Sans"/>
          <w:sz w:val="14"/>
          <w:szCs w:val="14"/>
        </w:rPr>
      </w:pPr>
      <w:r w:rsidRPr="00812F16">
        <w:rPr>
          <w:rFonts w:ascii="Open Sans" w:eastAsia="Calibri" w:hAnsi="Open Sans" w:cs="Open Sans"/>
          <w:sz w:val="14"/>
          <w:szCs w:val="14"/>
        </w:rPr>
        <w:t>This policy is maintained as documented information, communicated within the organisation and made available to interested parties as appropriate</w:t>
      </w:r>
      <w:r w:rsidR="00E35907">
        <w:rPr>
          <w:rFonts w:ascii="Open Sans" w:eastAsia="Calibri" w:hAnsi="Open Sans" w:cs="Open Sans"/>
          <w:sz w:val="14"/>
          <w:szCs w:val="14"/>
        </w:rPr>
        <w:t>.</w:t>
      </w:r>
    </w:p>
    <w:p w14:paraId="1AAB526F" w14:textId="77777777" w:rsidR="001D7126" w:rsidRDefault="001D7126">
      <w:pPr>
        <w:spacing w:after="0"/>
        <w:ind w:left="-709" w:right="-755"/>
        <w:jc w:val="both"/>
        <w:rPr>
          <w:rFonts w:ascii="Open Sans" w:hAnsi="Open Sans" w:cs="Open Sans"/>
          <w:sz w:val="14"/>
          <w:szCs w:val="14"/>
        </w:rPr>
      </w:pPr>
    </w:p>
    <w:p w14:paraId="3567D148" w14:textId="77777777" w:rsidR="00812F16" w:rsidRPr="00812F16" w:rsidRDefault="00812F16">
      <w:pPr>
        <w:spacing w:after="0"/>
        <w:ind w:left="-709" w:right="-755"/>
        <w:jc w:val="both"/>
        <w:rPr>
          <w:rFonts w:ascii="Open Sans" w:hAnsi="Open Sans" w:cs="Open Sans"/>
          <w:sz w:val="14"/>
          <w:szCs w:val="14"/>
        </w:rPr>
      </w:pPr>
    </w:p>
    <w:p w14:paraId="6A1A0629" w14:textId="77777777" w:rsidR="001D7126" w:rsidRPr="00812F16" w:rsidRDefault="001D7126">
      <w:pPr>
        <w:spacing w:after="0"/>
        <w:ind w:left="-709" w:right="-755"/>
        <w:jc w:val="both"/>
        <w:rPr>
          <w:rFonts w:ascii="Open Sans" w:hAnsi="Open Sans" w:cs="Open Sans"/>
          <w:sz w:val="14"/>
          <w:szCs w:val="14"/>
        </w:rPr>
      </w:pPr>
    </w:p>
    <w:p w14:paraId="42B3ED8E" w14:textId="77777777" w:rsidR="001D7126" w:rsidRPr="00812F16" w:rsidRDefault="001D7126">
      <w:pPr>
        <w:spacing w:after="0"/>
        <w:ind w:left="-709" w:right="-755"/>
        <w:jc w:val="both"/>
        <w:rPr>
          <w:rFonts w:ascii="Open Sans" w:hAnsi="Open Sans" w:cs="Open Sans"/>
          <w:sz w:val="14"/>
          <w:szCs w:val="14"/>
        </w:rPr>
      </w:pPr>
    </w:p>
    <w:p w14:paraId="0DCA0EBE" w14:textId="77777777" w:rsidR="001D7126" w:rsidRDefault="001D7126">
      <w:pPr>
        <w:spacing w:after="0"/>
        <w:ind w:left="-709" w:right="-755"/>
        <w:jc w:val="both"/>
        <w:rPr>
          <w:rFonts w:ascii="Open Sans" w:hAnsi="Open Sans" w:cs="Open Sans"/>
          <w:sz w:val="14"/>
          <w:szCs w:val="14"/>
        </w:rPr>
      </w:pPr>
    </w:p>
    <w:p w14:paraId="5D620CCE" w14:textId="77777777" w:rsidR="00812F16" w:rsidRPr="00812F16" w:rsidRDefault="00812F16">
      <w:pPr>
        <w:spacing w:after="0"/>
        <w:ind w:left="-709" w:right="-755"/>
        <w:jc w:val="both"/>
        <w:rPr>
          <w:rFonts w:ascii="Open Sans" w:hAnsi="Open Sans" w:cs="Open Sans"/>
          <w:sz w:val="14"/>
          <w:szCs w:val="14"/>
        </w:rPr>
      </w:pPr>
    </w:p>
    <w:p w14:paraId="068F8613" w14:textId="77777777" w:rsidR="001D7126" w:rsidRDefault="001D7126">
      <w:pPr>
        <w:spacing w:after="0"/>
        <w:ind w:left="-709" w:right="-755"/>
        <w:jc w:val="both"/>
        <w:rPr>
          <w:rFonts w:ascii="Open Sans" w:hAnsi="Open Sans" w:cs="Open Sans"/>
          <w:sz w:val="14"/>
          <w:szCs w:val="14"/>
        </w:rPr>
      </w:pPr>
    </w:p>
    <w:p w14:paraId="79516420" w14:textId="77777777" w:rsidR="00EE606D" w:rsidRDefault="00EE606D">
      <w:pPr>
        <w:spacing w:after="0"/>
        <w:ind w:left="-709" w:right="-755"/>
        <w:jc w:val="both"/>
        <w:rPr>
          <w:rFonts w:ascii="Open Sans" w:hAnsi="Open Sans" w:cs="Open Sans"/>
          <w:sz w:val="14"/>
          <w:szCs w:val="14"/>
        </w:rPr>
      </w:pPr>
    </w:p>
    <w:p w14:paraId="43837A1D" w14:textId="77777777" w:rsidR="001D7126" w:rsidRPr="001D7126" w:rsidRDefault="001D7126">
      <w:pPr>
        <w:spacing w:after="0"/>
        <w:ind w:left="-709" w:right="-755"/>
        <w:jc w:val="both"/>
        <w:rPr>
          <w:rFonts w:ascii="Open Sans" w:hAnsi="Open Sans" w:cs="Open Sans"/>
          <w:sz w:val="14"/>
          <w:szCs w:val="14"/>
        </w:rPr>
      </w:pPr>
    </w:p>
    <w:p w14:paraId="59B27139" w14:textId="37858556" w:rsidR="007363F3" w:rsidRDefault="007363F3" w:rsidP="007363F3">
      <w:pPr>
        <w:ind w:left="-709" w:right="-755"/>
        <w:jc w:val="both"/>
        <w:rPr>
          <w:rFonts w:ascii="Open Sans" w:hAnsi="Open Sans" w:cs="Open Sans"/>
          <w:sz w:val="14"/>
          <w:szCs w:val="14"/>
        </w:rPr>
      </w:pPr>
      <w:r w:rsidRPr="00D72849">
        <w:rPr>
          <w:rFonts w:ascii="Open Sans" w:hAnsi="Open Sans" w:cs="Open Sans"/>
          <w:noProof/>
          <w:sz w:val="14"/>
          <w:szCs w:val="14"/>
        </w:rPr>
        <w:drawing>
          <wp:anchor distT="0" distB="0" distL="0" distR="0" simplePos="0" relativeHeight="251659264" behindDoc="1" locked="0" layoutInCell="1" allowOverlap="1" wp14:anchorId="557A69FF" wp14:editId="71B005C4">
            <wp:simplePos x="0" y="0"/>
            <wp:positionH relativeFrom="page">
              <wp:posOffset>813459</wp:posOffset>
            </wp:positionH>
            <wp:positionV relativeFrom="paragraph">
              <wp:posOffset>79053</wp:posOffset>
            </wp:positionV>
            <wp:extent cx="876300" cy="2952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76300" cy="295274"/>
                    </a:xfrm>
                    <a:prstGeom prst="rect">
                      <a:avLst/>
                    </a:prstGeom>
                  </pic:spPr>
                </pic:pic>
              </a:graphicData>
            </a:graphic>
          </wp:anchor>
        </w:drawing>
      </w:r>
    </w:p>
    <w:p w14:paraId="21803EEB" w14:textId="0626BA95" w:rsidR="00D72849" w:rsidRDefault="00D72849" w:rsidP="007363F3">
      <w:pPr>
        <w:pStyle w:val="BodyText"/>
        <w:tabs>
          <w:tab w:val="left" w:pos="8466"/>
        </w:tabs>
        <w:spacing w:before="145"/>
        <w:ind w:left="-709" w:right="-755"/>
        <w:rPr>
          <w:sz w:val="25"/>
        </w:rPr>
      </w:pPr>
      <w:r w:rsidRPr="00D72849">
        <w:rPr>
          <w:rFonts w:ascii="Open Sans" w:hAnsi="Open Sans" w:cs="Open Sans"/>
          <w:spacing w:val="-2"/>
          <w:sz w:val="14"/>
          <w:szCs w:val="14"/>
        </w:rPr>
        <w:t>Signed:</w:t>
      </w:r>
      <w:r w:rsidR="007363F3" w:rsidRPr="007363F3">
        <w:rPr>
          <w:rFonts w:ascii="Open Sans" w:hAnsi="Open Sans" w:cs="Open Sans"/>
          <w:sz w:val="14"/>
          <w:szCs w:val="14"/>
        </w:rPr>
        <w:t xml:space="preserve"> </w:t>
      </w:r>
      <w:r w:rsidR="007363F3">
        <w:rPr>
          <w:rFonts w:ascii="Open Sans" w:hAnsi="Open Sans" w:cs="Open Sans"/>
          <w:sz w:val="14"/>
          <w:szCs w:val="14"/>
        </w:rPr>
        <w:tab/>
      </w:r>
      <w:r w:rsidR="007363F3">
        <w:rPr>
          <w:rFonts w:ascii="Open Sans" w:hAnsi="Open Sans" w:cs="Open Sans"/>
          <w:sz w:val="14"/>
          <w:szCs w:val="14"/>
        </w:rPr>
        <w:tab/>
      </w:r>
      <w:r w:rsidR="007363F3" w:rsidRPr="00D72849">
        <w:rPr>
          <w:rFonts w:ascii="Open Sans" w:hAnsi="Open Sans" w:cs="Open Sans"/>
          <w:sz w:val="14"/>
          <w:szCs w:val="14"/>
        </w:rPr>
        <w:t>Date:</w:t>
      </w:r>
      <w:r w:rsidR="007363F3" w:rsidRPr="00D72849">
        <w:rPr>
          <w:rFonts w:ascii="Open Sans" w:hAnsi="Open Sans" w:cs="Open Sans"/>
          <w:spacing w:val="60"/>
          <w:sz w:val="14"/>
          <w:szCs w:val="14"/>
        </w:rPr>
        <w:t xml:space="preserve"> </w:t>
      </w:r>
      <w:r w:rsidR="00812F16">
        <w:rPr>
          <w:rFonts w:ascii="Open Sans" w:hAnsi="Open Sans" w:cs="Open Sans"/>
          <w:spacing w:val="-2"/>
          <w:sz w:val="14"/>
          <w:szCs w:val="14"/>
        </w:rPr>
        <w:t>13.07.2026</w:t>
      </w:r>
      <w:r w:rsidRPr="00D72849">
        <w:rPr>
          <w:rFonts w:ascii="Open Sans" w:hAnsi="Open Sans" w:cs="Open Sans"/>
          <w:sz w:val="14"/>
          <w:szCs w:val="14"/>
        </w:rPr>
        <w:t xml:space="preserve">                                                                                                                     </w:t>
      </w:r>
      <w:r>
        <w:rPr>
          <w:rFonts w:ascii="Open Sans" w:hAnsi="Open Sans" w:cs="Open Sans"/>
          <w:sz w:val="14"/>
          <w:szCs w:val="14"/>
        </w:rPr>
        <w:t xml:space="preserve">                                             </w:t>
      </w:r>
      <w:r w:rsidRPr="00D72849">
        <w:rPr>
          <w:rFonts w:ascii="Open Sans" w:hAnsi="Open Sans" w:cs="Open Sans"/>
          <w:sz w:val="14"/>
          <w:szCs w:val="14"/>
        </w:rPr>
        <w:t xml:space="preserve">                            </w:t>
      </w:r>
    </w:p>
    <w:p w14:paraId="28D25728" w14:textId="77777777" w:rsidR="00EE606D" w:rsidRDefault="00EE606D" w:rsidP="007363F3">
      <w:pPr>
        <w:spacing w:before="1"/>
        <w:ind w:left="-709" w:right="-755"/>
        <w:rPr>
          <w:rFonts w:ascii="Open Sans" w:hAnsi="Open Sans" w:cs="Open Sans"/>
          <w:sz w:val="14"/>
          <w:szCs w:val="14"/>
        </w:rPr>
      </w:pPr>
    </w:p>
    <w:p w14:paraId="756EFA3A" w14:textId="2EC3CE69" w:rsidR="00E15C2B" w:rsidRPr="00921AFE" w:rsidRDefault="00D72849" w:rsidP="007363F3">
      <w:pPr>
        <w:spacing w:before="1"/>
        <w:ind w:left="-709" w:right="-755"/>
        <w:rPr>
          <w:rFonts w:ascii="Open Sans" w:hAnsi="Open Sans" w:cs="Open Sans"/>
        </w:rPr>
      </w:pPr>
      <w:r w:rsidRPr="00D72849">
        <w:rPr>
          <w:rFonts w:ascii="Open Sans" w:hAnsi="Open Sans" w:cs="Open Sans"/>
          <w:sz w:val="14"/>
          <w:szCs w:val="14"/>
        </w:rPr>
        <w:t>Managing</w:t>
      </w:r>
      <w:r w:rsidRPr="00D72849">
        <w:rPr>
          <w:rFonts w:ascii="Open Sans" w:hAnsi="Open Sans" w:cs="Open Sans"/>
          <w:spacing w:val="-7"/>
          <w:sz w:val="14"/>
          <w:szCs w:val="14"/>
        </w:rPr>
        <w:t xml:space="preserve"> </w:t>
      </w:r>
      <w:r w:rsidRPr="00D72849">
        <w:rPr>
          <w:rFonts w:ascii="Open Sans" w:hAnsi="Open Sans" w:cs="Open Sans"/>
          <w:spacing w:val="-2"/>
          <w:sz w:val="14"/>
          <w:szCs w:val="14"/>
        </w:rPr>
        <w:t>Director</w:t>
      </w:r>
      <w:r w:rsidR="00713EDB">
        <w:rPr>
          <w:rFonts w:ascii="Open Sans" w:hAnsi="Open Sans" w:cs="Open Sans"/>
          <w:spacing w:val="-2"/>
          <w:sz w:val="14"/>
          <w:szCs w:val="14"/>
        </w:rPr>
        <w:t xml:space="preserve"> </w:t>
      </w:r>
    </w:p>
    <w:sectPr w:rsidR="00E15C2B" w:rsidRPr="00921AFE" w:rsidSect="00C7608B">
      <w:headerReference w:type="default" r:id="rId12"/>
      <w:footerReference w:type="default" r:id="rId13"/>
      <w:pgSz w:w="11906" w:h="16838"/>
      <w:pgMar w:top="1135" w:right="1440" w:bottom="1440" w:left="1440" w:header="568" w:footer="616"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7B4" w14:textId="77777777" w:rsidR="00CA0C93" w:rsidRDefault="00CA0C93" w:rsidP="00E15C2B">
      <w:pPr>
        <w:spacing w:after="0" w:line="240" w:lineRule="auto"/>
      </w:pPr>
      <w:r>
        <w:separator/>
      </w:r>
    </w:p>
  </w:endnote>
  <w:endnote w:type="continuationSeparator" w:id="0">
    <w:p w14:paraId="578F4FC0" w14:textId="77777777" w:rsidR="00CA0C93" w:rsidRDefault="00CA0C93" w:rsidP="00E1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02736"/>
      <w:docPartObj>
        <w:docPartGallery w:val="Page Numbers (Bottom of Page)"/>
        <w:docPartUnique/>
      </w:docPartObj>
    </w:sdtPr>
    <w:sdtContent>
      <w:sdt>
        <w:sdtPr>
          <w:id w:val="-2057928190"/>
          <w:docPartObj>
            <w:docPartGallery w:val="Page Numbers (Top of Page)"/>
            <w:docPartUnique/>
          </w:docPartObj>
        </w:sdtPr>
        <w:sdtContent>
          <w:p w14:paraId="36663D44" w14:textId="12FC1ECC" w:rsidR="00F64D73" w:rsidRDefault="00713EDB" w:rsidP="007363F3">
            <w:pPr>
              <w:pStyle w:val="Footer"/>
              <w:tabs>
                <w:tab w:val="clear" w:pos="9026"/>
                <w:tab w:val="right" w:pos="8080"/>
              </w:tabs>
              <w:ind w:right="-755" w:hanging="709"/>
            </w:pPr>
            <w:r w:rsidRPr="00713EDB">
              <w:rPr>
                <w:rFonts w:ascii="Open Sans" w:hAnsi="Open Sans" w:cs="Open Sans"/>
                <w:sz w:val="16"/>
                <w:szCs w:val="16"/>
              </w:rPr>
              <w:t>Health,</w:t>
            </w:r>
            <w:r w:rsidRPr="00713EDB">
              <w:rPr>
                <w:rFonts w:ascii="Open Sans" w:hAnsi="Open Sans" w:cs="Open Sans"/>
                <w:spacing w:val="-5"/>
                <w:sz w:val="16"/>
                <w:szCs w:val="16"/>
              </w:rPr>
              <w:t xml:space="preserve"> </w:t>
            </w:r>
            <w:r w:rsidRPr="00713EDB">
              <w:rPr>
                <w:rFonts w:ascii="Open Sans" w:hAnsi="Open Sans" w:cs="Open Sans"/>
                <w:sz w:val="16"/>
                <w:szCs w:val="16"/>
              </w:rPr>
              <w:t>Safety</w:t>
            </w:r>
            <w:r w:rsidRPr="00713EDB">
              <w:rPr>
                <w:rFonts w:ascii="Open Sans" w:hAnsi="Open Sans" w:cs="Open Sans"/>
                <w:spacing w:val="-7"/>
                <w:sz w:val="16"/>
                <w:szCs w:val="16"/>
              </w:rPr>
              <w:t xml:space="preserve"> </w:t>
            </w:r>
            <w:r w:rsidRPr="00713EDB">
              <w:rPr>
                <w:rFonts w:ascii="Open Sans" w:hAnsi="Open Sans" w:cs="Open Sans"/>
                <w:sz w:val="16"/>
                <w:szCs w:val="16"/>
              </w:rPr>
              <w:t>and</w:t>
            </w:r>
            <w:r w:rsidRPr="00713EDB">
              <w:rPr>
                <w:rFonts w:ascii="Open Sans" w:hAnsi="Open Sans" w:cs="Open Sans"/>
                <w:spacing w:val="-6"/>
                <w:sz w:val="16"/>
                <w:szCs w:val="16"/>
              </w:rPr>
              <w:t xml:space="preserve"> </w:t>
            </w:r>
            <w:r w:rsidRPr="00713EDB">
              <w:rPr>
                <w:rFonts w:ascii="Open Sans" w:hAnsi="Open Sans" w:cs="Open Sans"/>
                <w:sz w:val="16"/>
                <w:szCs w:val="16"/>
              </w:rPr>
              <w:t>Welfare</w:t>
            </w:r>
            <w:r w:rsidRPr="00713EDB">
              <w:rPr>
                <w:rFonts w:ascii="Open Sans" w:hAnsi="Open Sans" w:cs="Open Sans"/>
                <w:spacing w:val="-3"/>
                <w:sz w:val="16"/>
                <w:szCs w:val="16"/>
              </w:rPr>
              <w:t xml:space="preserve"> </w:t>
            </w:r>
            <w:r w:rsidRPr="00713EDB">
              <w:rPr>
                <w:rFonts w:ascii="Open Sans" w:hAnsi="Open Sans" w:cs="Open Sans"/>
                <w:sz w:val="16"/>
                <w:szCs w:val="16"/>
              </w:rPr>
              <w:t>Policy</w:t>
            </w:r>
            <w:r w:rsidRPr="00713EDB">
              <w:rPr>
                <w:rFonts w:ascii="Open Sans" w:hAnsi="Open Sans" w:cs="Open Sans"/>
                <w:spacing w:val="-4"/>
                <w:sz w:val="16"/>
                <w:szCs w:val="16"/>
              </w:rPr>
              <w:t xml:space="preserve"> </w:t>
            </w:r>
            <w:r w:rsidRPr="00713EDB">
              <w:rPr>
                <w:rFonts w:ascii="Open Sans" w:hAnsi="Open Sans" w:cs="Open Sans"/>
                <w:sz w:val="16"/>
                <w:szCs w:val="16"/>
              </w:rPr>
              <w:t>(IMS</w:t>
            </w:r>
            <w:r w:rsidRPr="00713EDB">
              <w:rPr>
                <w:rFonts w:ascii="Open Sans" w:hAnsi="Open Sans" w:cs="Open Sans"/>
                <w:spacing w:val="-7"/>
                <w:sz w:val="16"/>
                <w:szCs w:val="16"/>
              </w:rPr>
              <w:t xml:space="preserve"> </w:t>
            </w:r>
            <w:r w:rsidRPr="00713EDB">
              <w:rPr>
                <w:rFonts w:ascii="Open Sans" w:hAnsi="Open Sans" w:cs="Open Sans"/>
                <w:spacing w:val="-2"/>
                <w:sz w:val="16"/>
                <w:szCs w:val="16"/>
              </w:rPr>
              <w:t>Manual)</w:t>
            </w:r>
            <w:r w:rsidR="00F64D73" w:rsidRPr="00713EDB">
              <w:rPr>
                <w:rFonts w:ascii="Open Sans" w:hAnsi="Open Sans" w:cs="Open Sans"/>
                <w:sz w:val="16"/>
                <w:szCs w:val="16"/>
              </w:rPr>
              <w:tab/>
            </w:r>
            <w:r>
              <w:rPr>
                <w:rFonts w:ascii="Open Sans" w:hAnsi="Open Sans" w:cs="Open Sans"/>
                <w:sz w:val="16"/>
                <w:szCs w:val="16"/>
              </w:rPr>
              <w:t xml:space="preserve">                                                                                                                  </w:t>
            </w:r>
            <w:r w:rsidR="007363F3">
              <w:rPr>
                <w:rFonts w:ascii="Open Sans" w:hAnsi="Open Sans" w:cs="Open Sans"/>
                <w:sz w:val="16"/>
                <w:szCs w:val="16"/>
              </w:rPr>
              <w:t xml:space="preserve">                                   </w:t>
            </w:r>
            <w:r>
              <w:rPr>
                <w:rFonts w:ascii="Open Sans" w:hAnsi="Open Sans" w:cs="Open Sans"/>
                <w:sz w:val="16"/>
                <w:szCs w:val="16"/>
              </w:rPr>
              <w:t xml:space="preserve"> </w:t>
            </w:r>
            <w:r w:rsidR="00F64D73" w:rsidRPr="00713EDB">
              <w:rPr>
                <w:rFonts w:ascii="Open Sans" w:hAnsi="Open Sans" w:cs="Open Sans"/>
                <w:sz w:val="16"/>
                <w:szCs w:val="16"/>
              </w:rPr>
              <w:t xml:space="preserve">Page </w:t>
            </w:r>
            <w:r w:rsidR="00F64D73" w:rsidRPr="00713EDB">
              <w:rPr>
                <w:rFonts w:ascii="Open Sans" w:hAnsi="Open Sans" w:cs="Open Sans"/>
                <w:b/>
                <w:bCs/>
                <w:sz w:val="16"/>
                <w:szCs w:val="16"/>
              </w:rPr>
              <w:fldChar w:fldCharType="begin"/>
            </w:r>
            <w:r w:rsidR="00F64D73" w:rsidRPr="00713EDB">
              <w:rPr>
                <w:rFonts w:ascii="Open Sans" w:hAnsi="Open Sans" w:cs="Open Sans"/>
                <w:b/>
                <w:bCs/>
                <w:sz w:val="16"/>
                <w:szCs w:val="16"/>
              </w:rPr>
              <w:instrText xml:space="preserve"> PAGE </w:instrText>
            </w:r>
            <w:r w:rsidR="00F64D73" w:rsidRPr="00713EDB">
              <w:rPr>
                <w:rFonts w:ascii="Open Sans" w:hAnsi="Open Sans" w:cs="Open Sans"/>
                <w:b/>
                <w:bCs/>
                <w:sz w:val="16"/>
                <w:szCs w:val="16"/>
              </w:rPr>
              <w:fldChar w:fldCharType="separate"/>
            </w:r>
            <w:r w:rsidR="00F96D66" w:rsidRPr="00713EDB">
              <w:rPr>
                <w:rFonts w:ascii="Open Sans" w:hAnsi="Open Sans" w:cs="Open Sans"/>
                <w:b/>
                <w:bCs/>
                <w:noProof/>
                <w:sz w:val="16"/>
                <w:szCs w:val="16"/>
              </w:rPr>
              <w:t>1</w:t>
            </w:r>
            <w:r w:rsidR="00F64D73" w:rsidRPr="00713EDB">
              <w:rPr>
                <w:rFonts w:ascii="Open Sans" w:hAnsi="Open Sans" w:cs="Open Sans"/>
                <w:b/>
                <w:bCs/>
                <w:sz w:val="16"/>
                <w:szCs w:val="16"/>
              </w:rPr>
              <w:fldChar w:fldCharType="end"/>
            </w:r>
            <w:r w:rsidR="00F64D73" w:rsidRPr="00713EDB">
              <w:rPr>
                <w:rFonts w:ascii="Open Sans" w:hAnsi="Open Sans" w:cs="Open Sans"/>
                <w:sz w:val="16"/>
                <w:szCs w:val="16"/>
              </w:rPr>
              <w:t xml:space="preserve"> of </w:t>
            </w:r>
            <w:r w:rsidR="00F64D73" w:rsidRPr="00713EDB">
              <w:rPr>
                <w:rFonts w:ascii="Open Sans" w:hAnsi="Open Sans" w:cs="Open Sans"/>
                <w:b/>
                <w:bCs/>
                <w:sz w:val="16"/>
                <w:szCs w:val="16"/>
              </w:rPr>
              <w:fldChar w:fldCharType="begin"/>
            </w:r>
            <w:r w:rsidR="00F64D73" w:rsidRPr="00713EDB">
              <w:rPr>
                <w:rFonts w:ascii="Open Sans" w:hAnsi="Open Sans" w:cs="Open Sans"/>
                <w:b/>
                <w:bCs/>
                <w:sz w:val="16"/>
                <w:szCs w:val="16"/>
              </w:rPr>
              <w:instrText xml:space="preserve"> NUMPAGES  </w:instrText>
            </w:r>
            <w:r w:rsidR="00F64D73" w:rsidRPr="00713EDB">
              <w:rPr>
                <w:rFonts w:ascii="Open Sans" w:hAnsi="Open Sans" w:cs="Open Sans"/>
                <w:b/>
                <w:bCs/>
                <w:sz w:val="16"/>
                <w:szCs w:val="16"/>
              </w:rPr>
              <w:fldChar w:fldCharType="separate"/>
            </w:r>
            <w:r w:rsidR="00F96D66" w:rsidRPr="00713EDB">
              <w:rPr>
                <w:rFonts w:ascii="Open Sans" w:hAnsi="Open Sans" w:cs="Open Sans"/>
                <w:b/>
                <w:bCs/>
                <w:noProof/>
                <w:sz w:val="16"/>
                <w:szCs w:val="16"/>
              </w:rPr>
              <w:t>1</w:t>
            </w:r>
            <w:r w:rsidR="00F64D73" w:rsidRPr="00713EDB">
              <w:rPr>
                <w:rFonts w:ascii="Open Sans" w:hAnsi="Open Sans" w:cs="Open Sans"/>
                <w:b/>
                <w:bCs/>
                <w:sz w:val="16"/>
                <w:szCs w:val="16"/>
              </w:rPr>
              <w:fldChar w:fldCharType="end"/>
            </w:r>
          </w:p>
        </w:sdtContent>
      </w:sdt>
    </w:sdtContent>
  </w:sdt>
  <w:p w14:paraId="0B493C76" w14:textId="77777777" w:rsidR="00F64D73" w:rsidRDefault="00F64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C4BD" w14:textId="77777777" w:rsidR="00CA0C93" w:rsidRDefault="00CA0C93" w:rsidP="00E15C2B">
      <w:pPr>
        <w:spacing w:after="0" w:line="240" w:lineRule="auto"/>
      </w:pPr>
      <w:r>
        <w:separator/>
      </w:r>
    </w:p>
  </w:footnote>
  <w:footnote w:type="continuationSeparator" w:id="0">
    <w:p w14:paraId="39AD417B" w14:textId="77777777" w:rsidR="00CA0C93" w:rsidRDefault="00CA0C93" w:rsidP="00E15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F7D1" w14:textId="77777777" w:rsidR="000C5D8A" w:rsidRDefault="00F96D66">
    <w:pPr>
      <w:pStyle w:val="Header"/>
    </w:pPr>
    <w:r>
      <w:rPr>
        <w:noProof/>
      </w:rPr>
      <w:drawing>
        <wp:anchor distT="0" distB="0" distL="114300" distR="114300" simplePos="0" relativeHeight="251658240" behindDoc="0" locked="0" layoutInCell="1" allowOverlap="1" wp14:anchorId="46EA1D72" wp14:editId="1E786D17">
          <wp:simplePos x="0" y="0"/>
          <wp:positionH relativeFrom="page">
            <wp:align>right</wp:align>
          </wp:positionH>
          <wp:positionV relativeFrom="paragraph">
            <wp:posOffset>-297180</wp:posOffset>
          </wp:positionV>
          <wp:extent cx="7541260" cy="609600"/>
          <wp:effectExtent l="0" t="0" r="2540" b="0"/>
          <wp:wrapSquare wrapText="bothSides"/>
          <wp:docPr id="1296178895" name="Picture 129617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984"/>
    <w:multiLevelType w:val="multilevel"/>
    <w:tmpl w:val="EC7E29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24A2F7A"/>
    <w:multiLevelType w:val="multilevel"/>
    <w:tmpl w:val="497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30958"/>
    <w:multiLevelType w:val="multilevel"/>
    <w:tmpl w:val="3DC6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531AF"/>
    <w:multiLevelType w:val="hybridMultilevel"/>
    <w:tmpl w:val="6EE81454"/>
    <w:lvl w:ilvl="0" w:tplc="89FABA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571E6C"/>
    <w:multiLevelType w:val="multilevel"/>
    <w:tmpl w:val="7FD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850E0"/>
    <w:multiLevelType w:val="multilevel"/>
    <w:tmpl w:val="B2FE65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4440123">
    <w:abstractNumId w:val="5"/>
  </w:num>
  <w:num w:numId="2" w16cid:durableId="1080323322">
    <w:abstractNumId w:val="3"/>
  </w:num>
  <w:num w:numId="3" w16cid:durableId="1736900972">
    <w:abstractNumId w:val="0"/>
  </w:num>
  <w:num w:numId="4" w16cid:durableId="13970388">
    <w:abstractNumId w:val="4"/>
  </w:num>
  <w:num w:numId="5" w16cid:durableId="708141873">
    <w:abstractNumId w:val="2"/>
  </w:num>
  <w:num w:numId="6" w16cid:durableId="155511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6B"/>
    <w:rsid w:val="00026C0B"/>
    <w:rsid w:val="00050226"/>
    <w:rsid w:val="000A0BFC"/>
    <w:rsid w:val="000A19CC"/>
    <w:rsid w:val="000C5D8A"/>
    <w:rsid w:val="000D0765"/>
    <w:rsid w:val="000E257B"/>
    <w:rsid w:val="0010296A"/>
    <w:rsid w:val="0014151E"/>
    <w:rsid w:val="0016585A"/>
    <w:rsid w:val="001D7126"/>
    <w:rsid w:val="001E4002"/>
    <w:rsid w:val="00220816"/>
    <w:rsid w:val="002B7331"/>
    <w:rsid w:val="00301C8D"/>
    <w:rsid w:val="00316E90"/>
    <w:rsid w:val="00322784"/>
    <w:rsid w:val="00335C0A"/>
    <w:rsid w:val="003838E5"/>
    <w:rsid w:val="00390FBB"/>
    <w:rsid w:val="0039280F"/>
    <w:rsid w:val="003946CA"/>
    <w:rsid w:val="003E3929"/>
    <w:rsid w:val="00431E1C"/>
    <w:rsid w:val="00435191"/>
    <w:rsid w:val="004714B0"/>
    <w:rsid w:val="004C36CD"/>
    <w:rsid w:val="004C3EDC"/>
    <w:rsid w:val="004D0043"/>
    <w:rsid w:val="004D00C3"/>
    <w:rsid w:val="004F55AE"/>
    <w:rsid w:val="00504198"/>
    <w:rsid w:val="00540376"/>
    <w:rsid w:val="00583B07"/>
    <w:rsid w:val="00586575"/>
    <w:rsid w:val="005C0450"/>
    <w:rsid w:val="005E21A6"/>
    <w:rsid w:val="00601D71"/>
    <w:rsid w:val="00604EED"/>
    <w:rsid w:val="006224C4"/>
    <w:rsid w:val="00626FD4"/>
    <w:rsid w:val="006558EB"/>
    <w:rsid w:val="0065696B"/>
    <w:rsid w:val="006640DA"/>
    <w:rsid w:val="006E27F9"/>
    <w:rsid w:val="00713EDB"/>
    <w:rsid w:val="00724164"/>
    <w:rsid w:val="007363F3"/>
    <w:rsid w:val="00742B5C"/>
    <w:rsid w:val="007C077A"/>
    <w:rsid w:val="007C3AB5"/>
    <w:rsid w:val="007D1423"/>
    <w:rsid w:val="007E705B"/>
    <w:rsid w:val="00804411"/>
    <w:rsid w:val="00812F16"/>
    <w:rsid w:val="0084671A"/>
    <w:rsid w:val="008512E2"/>
    <w:rsid w:val="008634ED"/>
    <w:rsid w:val="008653F8"/>
    <w:rsid w:val="00865FBB"/>
    <w:rsid w:val="00874D24"/>
    <w:rsid w:val="008851F2"/>
    <w:rsid w:val="0089122B"/>
    <w:rsid w:val="008B54E1"/>
    <w:rsid w:val="008D7401"/>
    <w:rsid w:val="00913E31"/>
    <w:rsid w:val="00921AFE"/>
    <w:rsid w:val="0097646B"/>
    <w:rsid w:val="009D0BFB"/>
    <w:rsid w:val="00A254D4"/>
    <w:rsid w:val="00A60E78"/>
    <w:rsid w:val="00AB5E41"/>
    <w:rsid w:val="00AB6CB0"/>
    <w:rsid w:val="00AC7F4B"/>
    <w:rsid w:val="00AD07EF"/>
    <w:rsid w:val="00AF008F"/>
    <w:rsid w:val="00AF43F9"/>
    <w:rsid w:val="00AF6942"/>
    <w:rsid w:val="00B53275"/>
    <w:rsid w:val="00B76D85"/>
    <w:rsid w:val="00BB3917"/>
    <w:rsid w:val="00C2757D"/>
    <w:rsid w:val="00C44B55"/>
    <w:rsid w:val="00C53C28"/>
    <w:rsid w:val="00C7608B"/>
    <w:rsid w:val="00C762F2"/>
    <w:rsid w:val="00C96200"/>
    <w:rsid w:val="00CA0C93"/>
    <w:rsid w:val="00CA16A3"/>
    <w:rsid w:val="00CC34A8"/>
    <w:rsid w:val="00CE1324"/>
    <w:rsid w:val="00D01C9C"/>
    <w:rsid w:val="00D243E9"/>
    <w:rsid w:val="00D6424B"/>
    <w:rsid w:val="00D72849"/>
    <w:rsid w:val="00D918A0"/>
    <w:rsid w:val="00DB5436"/>
    <w:rsid w:val="00DC5E85"/>
    <w:rsid w:val="00E15C2B"/>
    <w:rsid w:val="00E35907"/>
    <w:rsid w:val="00EE606D"/>
    <w:rsid w:val="00EF46D3"/>
    <w:rsid w:val="00F0391D"/>
    <w:rsid w:val="00F12324"/>
    <w:rsid w:val="00F16FC0"/>
    <w:rsid w:val="00F334CE"/>
    <w:rsid w:val="00F5199E"/>
    <w:rsid w:val="00F60C4B"/>
    <w:rsid w:val="00F64D73"/>
    <w:rsid w:val="00F7034F"/>
    <w:rsid w:val="00F8101B"/>
    <w:rsid w:val="00F96D66"/>
    <w:rsid w:val="00FB7947"/>
    <w:rsid w:val="226E5FAC"/>
    <w:rsid w:val="3AE7D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65334"/>
  <w15:chartTrackingRefBased/>
  <w15:docId w15:val="{87A116CE-991E-46AC-8D99-ACD3CBD5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E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0E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sbodytext">
    <w:name w:val="A Gas body text"/>
    <w:basedOn w:val="Normal"/>
    <w:qFormat/>
    <w:rsid w:val="00E15C2B"/>
    <w:rPr>
      <w:rFonts w:ascii="Calibri" w:hAnsi="Calibri"/>
      <w:sz w:val="24"/>
    </w:rPr>
  </w:style>
  <w:style w:type="paragraph" w:customStyle="1" w:styleId="AGasheading">
    <w:name w:val="A Gas heading"/>
    <w:basedOn w:val="AGasbodytext"/>
    <w:qFormat/>
    <w:rsid w:val="00E15C2B"/>
    <w:rPr>
      <w:rFonts w:asciiTheme="majorHAnsi" w:hAnsiTheme="majorHAnsi"/>
      <w:b/>
      <w:color w:val="EC008C"/>
    </w:rPr>
  </w:style>
  <w:style w:type="paragraph" w:customStyle="1" w:styleId="AGasfonttobeusedforemphasis">
    <w:name w:val="A Gas font to be used for emphasis"/>
    <w:basedOn w:val="AGasheading"/>
    <w:qFormat/>
    <w:rsid w:val="00E15C2B"/>
    <w:rPr>
      <w:rFonts w:ascii="Calibri (Bold)" w:hAnsi="Calibri (Bold)"/>
      <w:i/>
    </w:rPr>
  </w:style>
  <w:style w:type="paragraph" w:customStyle="1" w:styleId="AGastitlefrontpage">
    <w:name w:val="A Gas title front page"/>
    <w:basedOn w:val="AGasfonttobeusedforemphasis"/>
    <w:rsid w:val="000D0765"/>
    <w:pPr>
      <w:jc w:val="center"/>
    </w:pPr>
    <w:rPr>
      <w:i w:val="0"/>
      <w:sz w:val="40"/>
    </w:rPr>
  </w:style>
  <w:style w:type="paragraph" w:styleId="Header">
    <w:name w:val="header"/>
    <w:basedOn w:val="Normal"/>
    <w:link w:val="HeaderChar"/>
    <w:uiPriority w:val="99"/>
    <w:unhideWhenUsed/>
    <w:rsid w:val="00E15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2B"/>
  </w:style>
  <w:style w:type="paragraph" w:styleId="Footer">
    <w:name w:val="footer"/>
    <w:basedOn w:val="Normal"/>
    <w:link w:val="FooterChar"/>
    <w:uiPriority w:val="99"/>
    <w:unhideWhenUsed/>
    <w:rsid w:val="00E15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2B"/>
  </w:style>
  <w:style w:type="paragraph" w:styleId="Title">
    <w:name w:val="Title"/>
    <w:basedOn w:val="Normal"/>
    <w:next w:val="Normal"/>
    <w:link w:val="TitleChar"/>
    <w:uiPriority w:val="10"/>
    <w:unhideWhenUsed/>
    <w:qFormat/>
    <w:rsid w:val="00E15C2B"/>
    <w:pPr>
      <w:spacing w:before="480" w:after="40" w:line="240" w:lineRule="auto"/>
      <w:contextualSpacing/>
      <w:jc w:val="center"/>
    </w:pPr>
    <w:rPr>
      <w:rFonts w:asciiTheme="majorHAnsi" w:eastAsiaTheme="majorEastAsia" w:hAnsiTheme="majorHAnsi" w:cstheme="majorBidi"/>
      <w:color w:val="2E74B5" w:themeColor="accent1" w:themeShade="BF"/>
      <w:kern w:val="28"/>
      <w:sz w:val="60"/>
      <w:szCs w:val="20"/>
      <w:lang w:val="en-US" w:eastAsia="ja-JP"/>
    </w:rPr>
  </w:style>
  <w:style w:type="character" w:customStyle="1" w:styleId="TitleChar">
    <w:name w:val="Title Char"/>
    <w:basedOn w:val="DefaultParagraphFont"/>
    <w:link w:val="Title"/>
    <w:uiPriority w:val="10"/>
    <w:rsid w:val="00E15C2B"/>
    <w:rPr>
      <w:rFonts w:asciiTheme="majorHAnsi" w:eastAsiaTheme="majorEastAsia" w:hAnsiTheme="majorHAnsi" w:cstheme="majorBidi"/>
      <w:color w:val="2E74B5" w:themeColor="accent1" w:themeShade="BF"/>
      <w:kern w:val="28"/>
      <w:sz w:val="60"/>
      <w:szCs w:val="20"/>
      <w:lang w:val="en-US" w:eastAsia="ja-JP"/>
    </w:rPr>
  </w:style>
  <w:style w:type="paragraph" w:styleId="Subtitle">
    <w:name w:val="Subtitle"/>
    <w:basedOn w:val="Normal"/>
    <w:next w:val="Normal"/>
    <w:link w:val="SubtitleChar"/>
    <w:uiPriority w:val="11"/>
    <w:unhideWhenUsed/>
    <w:qFormat/>
    <w:rsid w:val="00E15C2B"/>
    <w:pPr>
      <w:numPr>
        <w:ilvl w:val="1"/>
      </w:numPr>
      <w:spacing w:after="480" w:line="264" w:lineRule="auto"/>
      <w:jc w:val="center"/>
    </w:pPr>
    <w:rPr>
      <w:rFonts w:asciiTheme="majorHAnsi" w:eastAsiaTheme="majorEastAsia" w:hAnsiTheme="majorHAnsi" w:cstheme="majorBidi"/>
      <w:caps/>
      <w:color w:val="595959" w:themeColor="text1" w:themeTint="A6"/>
      <w:sz w:val="26"/>
      <w:szCs w:val="20"/>
      <w:lang w:val="en-US" w:eastAsia="ja-JP"/>
    </w:rPr>
  </w:style>
  <w:style w:type="character" w:customStyle="1" w:styleId="SubtitleChar">
    <w:name w:val="Subtitle Char"/>
    <w:basedOn w:val="DefaultParagraphFont"/>
    <w:link w:val="Subtitle"/>
    <w:uiPriority w:val="11"/>
    <w:rsid w:val="00E15C2B"/>
    <w:rPr>
      <w:rFonts w:asciiTheme="majorHAnsi" w:eastAsiaTheme="majorEastAsia" w:hAnsiTheme="majorHAnsi" w:cstheme="majorBidi"/>
      <w:caps/>
      <w:color w:val="595959" w:themeColor="text1" w:themeTint="A6"/>
      <w:sz w:val="26"/>
      <w:szCs w:val="20"/>
      <w:lang w:val="en-US" w:eastAsia="ja-JP"/>
    </w:rPr>
  </w:style>
  <w:style w:type="paragraph" w:customStyle="1" w:styleId="AGassubtitlefrontpage">
    <w:name w:val="A Gas subtitle front page"/>
    <w:basedOn w:val="Subtitle"/>
    <w:qFormat/>
    <w:rsid w:val="000D0765"/>
    <w:rPr>
      <w:rFonts w:ascii="Calibri" w:hAnsi="Calibri"/>
      <w:color w:val="auto"/>
      <w:sz w:val="40"/>
      <w:szCs w:val="27"/>
    </w:rPr>
  </w:style>
  <w:style w:type="paragraph" w:customStyle="1" w:styleId="AGassubheading">
    <w:name w:val="A Gas subheading"/>
    <w:basedOn w:val="AGasbodytext"/>
    <w:qFormat/>
    <w:rsid w:val="00724164"/>
    <w:pPr>
      <w:spacing w:after="0"/>
      <w:ind w:left="284"/>
    </w:pPr>
    <w:rPr>
      <w:b/>
      <w:color w:val="EC008C"/>
      <w:sz w:val="22"/>
    </w:rPr>
  </w:style>
  <w:style w:type="character" w:customStyle="1" w:styleId="Heading1Char">
    <w:name w:val="Heading 1 Char"/>
    <w:basedOn w:val="DefaultParagraphFont"/>
    <w:link w:val="Heading1"/>
    <w:uiPriority w:val="9"/>
    <w:rsid w:val="00A60E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60E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0E78"/>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60E78"/>
    <w:pPr>
      <w:spacing w:after="100"/>
    </w:pPr>
  </w:style>
  <w:style w:type="paragraph" w:styleId="TOC2">
    <w:name w:val="toc 2"/>
    <w:basedOn w:val="Normal"/>
    <w:next w:val="Normal"/>
    <w:autoRedefine/>
    <w:uiPriority w:val="39"/>
    <w:unhideWhenUsed/>
    <w:rsid w:val="00A60E78"/>
    <w:pPr>
      <w:spacing w:after="100"/>
      <w:ind w:left="220"/>
    </w:pPr>
  </w:style>
  <w:style w:type="character" w:styleId="Hyperlink">
    <w:name w:val="Hyperlink"/>
    <w:basedOn w:val="DefaultParagraphFont"/>
    <w:uiPriority w:val="99"/>
    <w:unhideWhenUsed/>
    <w:rsid w:val="00A60E78"/>
    <w:rPr>
      <w:color w:val="0563C1" w:themeColor="hyperlink"/>
      <w:u w:val="single"/>
    </w:rPr>
  </w:style>
  <w:style w:type="table" w:styleId="TableGrid">
    <w:name w:val="Table Grid"/>
    <w:basedOn w:val="TableNormal"/>
    <w:uiPriority w:val="39"/>
    <w:rsid w:val="00DB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324"/>
    <w:pPr>
      <w:ind w:left="720"/>
      <w:contextualSpacing/>
    </w:pPr>
  </w:style>
  <w:style w:type="character" w:styleId="UnresolvedMention">
    <w:name w:val="Unresolved Mention"/>
    <w:basedOn w:val="DefaultParagraphFont"/>
    <w:uiPriority w:val="99"/>
    <w:semiHidden/>
    <w:unhideWhenUsed/>
    <w:rsid w:val="00921AFE"/>
    <w:rPr>
      <w:color w:val="605E5C"/>
      <w:shd w:val="clear" w:color="auto" w:fill="E1DFDD"/>
    </w:rPr>
  </w:style>
  <w:style w:type="paragraph" w:styleId="BodyText">
    <w:name w:val="Body Text"/>
    <w:basedOn w:val="Normal"/>
    <w:link w:val="BodyTextChar"/>
    <w:uiPriority w:val="1"/>
    <w:qFormat/>
    <w:rsid w:val="00D72849"/>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D72849"/>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88419">
      <w:bodyDiv w:val="1"/>
      <w:marLeft w:val="0"/>
      <w:marRight w:val="0"/>
      <w:marTop w:val="0"/>
      <w:marBottom w:val="0"/>
      <w:divBdr>
        <w:top w:val="none" w:sz="0" w:space="0" w:color="auto"/>
        <w:left w:val="none" w:sz="0" w:space="0" w:color="auto"/>
        <w:bottom w:val="none" w:sz="0" w:space="0" w:color="auto"/>
        <w:right w:val="none" w:sz="0" w:space="0" w:color="auto"/>
      </w:divBdr>
    </w:div>
    <w:div w:id="469131541">
      <w:bodyDiv w:val="1"/>
      <w:marLeft w:val="0"/>
      <w:marRight w:val="0"/>
      <w:marTop w:val="0"/>
      <w:marBottom w:val="0"/>
      <w:divBdr>
        <w:top w:val="none" w:sz="0" w:space="0" w:color="auto"/>
        <w:left w:val="none" w:sz="0" w:space="0" w:color="auto"/>
        <w:bottom w:val="none" w:sz="0" w:space="0" w:color="auto"/>
        <w:right w:val="none" w:sz="0" w:space="0" w:color="auto"/>
      </w:divBdr>
    </w:div>
    <w:div w:id="873159404">
      <w:bodyDiv w:val="1"/>
      <w:marLeft w:val="0"/>
      <w:marRight w:val="0"/>
      <w:marTop w:val="0"/>
      <w:marBottom w:val="0"/>
      <w:divBdr>
        <w:top w:val="none" w:sz="0" w:space="0" w:color="auto"/>
        <w:left w:val="none" w:sz="0" w:space="0" w:color="auto"/>
        <w:bottom w:val="none" w:sz="0" w:space="0" w:color="auto"/>
        <w:right w:val="none" w:sz="0" w:space="0" w:color="auto"/>
      </w:divBdr>
    </w:div>
    <w:div w:id="1274634881">
      <w:bodyDiv w:val="1"/>
      <w:marLeft w:val="0"/>
      <w:marRight w:val="0"/>
      <w:marTop w:val="0"/>
      <w:marBottom w:val="0"/>
      <w:divBdr>
        <w:top w:val="none" w:sz="0" w:space="0" w:color="auto"/>
        <w:left w:val="none" w:sz="0" w:space="0" w:color="auto"/>
        <w:bottom w:val="none" w:sz="0" w:space="0" w:color="auto"/>
        <w:right w:val="none" w:sz="0" w:space="0" w:color="auto"/>
      </w:divBdr>
    </w:div>
    <w:div w:id="1628395917">
      <w:bodyDiv w:val="1"/>
      <w:marLeft w:val="0"/>
      <w:marRight w:val="0"/>
      <w:marTop w:val="0"/>
      <w:marBottom w:val="0"/>
      <w:divBdr>
        <w:top w:val="none" w:sz="0" w:space="0" w:color="auto"/>
        <w:left w:val="none" w:sz="0" w:space="0" w:color="auto"/>
        <w:bottom w:val="none" w:sz="0" w:space="0" w:color="auto"/>
        <w:right w:val="none" w:sz="0" w:space="0" w:color="auto"/>
      </w:divBdr>
    </w:div>
    <w:div w:id="1798378355">
      <w:bodyDiv w:val="1"/>
      <w:marLeft w:val="0"/>
      <w:marRight w:val="0"/>
      <w:marTop w:val="0"/>
      <w:marBottom w:val="0"/>
      <w:divBdr>
        <w:top w:val="none" w:sz="0" w:space="0" w:color="auto"/>
        <w:left w:val="none" w:sz="0" w:space="0" w:color="auto"/>
        <w:bottom w:val="none" w:sz="0" w:space="0" w:color="auto"/>
        <w:right w:val="none" w:sz="0" w:space="0" w:color="auto"/>
      </w:divBdr>
    </w:div>
    <w:div w:id="21452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Hartshorn\Desktop\A-Gas%20Logos%20and%20Document%20Headings\A-Gas%20EM%20Blan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 Gas Font">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A0D5A4CD41511747AA34226AE0D5EE5500570348E094B5D94B930033704F6DBD30" ma:contentTypeVersion="40" ma:contentTypeDescription="Create a new document." ma:contentTypeScope="" ma:versionID="ce3b71b177e80e861bd46720dd7d79f0">
  <xsd:schema xmlns:xsd="http://www.w3.org/2001/XMLSchema" xmlns:xs="http://www.w3.org/2001/XMLSchema" xmlns:p="http://schemas.microsoft.com/office/2006/metadata/properties" xmlns:ns2="5b3cf9e9-55e8-4e27-9d15-82f79cd70b8b" xmlns:ns3="c2f8d7a3-b5dd-42d5-8e7e-32a8cf676683" xmlns:ns4="55e292d6-cfbd-4463-bdd5-eb509ced4f9f" targetNamespace="http://schemas.microsoft.com/office/2006/metadata/properties" ma:root="true" ma:fieldsID="2f7cf5f94fb95c2fe7e35c1e04b9691b" ns2:_="" ns3:_="" ns4:_="">
    <xsd:import namespace="5b3cf9e9-55e8-4e27-9d15-82f79cd70b8b"/>
    <xsd:import namespace="c2f8d7a3-b5dd-42d5-8e7e-32a8cf676683"/>
    <xsd:import namespace="55e292d6-cfbd-4463-bdd5-eb509ced4f9f"/>
    <xsd:element name="properties">
      <xsd:complexType>
        <xsd:sequence>
          <xsd:element name="documentManagement">
            <xsd:complexType>
              <xsd:all>
                <xsd:element ref="ns2:Doc_x0020_Reference" minOccurs="0"/>
                <xsd:element ref="ns2:IssueRevision" minOccurs="0"/>
                <xsd:element ref="ns2:RetainedAsRecord" minOccurs="0"/>
                <xsd:element ref="ns3:Doc_x0020_Owner" minOccurs="0"/>
                <xsd:element ref="ns2:LocationOfRecord" minOccurs="0"/>
                <xsd:element ref="ns2:DisposalMethod" minOccurs="0"/>
                <xsd:element ref="ns2:Current_x0020_Revision_x003f_" minOccurs="0"/>
                <xsd:element ref="ns2:RetentionPeriodCompletedForm" minOccurs="0"/>
                <xsd:element ref="ns2:RetentionPeriodTemplate" minOccurs="0"/>
                <xsd:element ref="ns4:LastReviewed" minOccurs="0"/>
                <xsd:element ref="ns4:MediaServiceMetadata" minOccurs="0"/>
                <xsd:element ref="ns4:MediaServiceFastMetadata" minOccurs="0"/>
                <xsd:element ref="ns4:RevisionDat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cf9e9-55e8-4e27-9d15-82f79cd70b8b" elementFormDefault="qualified">
    <xsd:import namespace="http://schemas.microsoft.com/office/2006/documentManagement/types"/>
    <xsd:import namespace="http://schemas.microsoft.com/office/infopath/2007/PartnerControls"/>
    <xsd:element name="Doc_x0020_Reference" ma:index="8" nillable="true" ma:displayName="Doc Reference" ma:indexed="true" ma:internalName="Doc_x0020_Reference">
      <xsd:simpleType>
        <xsd:restriction base="dms:Text">
          <xsd:maxLength value="255"/>
        </xsd:restriction>
      </xsd:simpleType>
    </xsd:element>
    <xsd:element name="IssueRevision" ma:index="9" nillable="true" ma:displayName="Issue/Revision" ma:internalName="IssueRevision">
      <xsd:simpleType>
        <xsd:restriction base="dms:Text">
          <xsd:maxLength value="255"/>
        </xsd:restriction>
      </xsd:simpleType>
    </xsd:element>
    <xsd:element name="RetainedAsRecord" ma:index="10" nillable="true" ma:displayName="Retained as Record" ma:default="0" ma:internalName="RetainedAsRecord">
      <xsd:simpleType>
        <xsd:restriction base="dms:Boolean"/>
      </xsd:simpleType>
    </xsd:element>
    <xsd:element name="LocationOfRecord" ma:index="12" nillable="true" ma:displayName="Location of Record" ma:internalName="LocationOfRecord">
      <xsd:simpleType>
        <xsd:restriction base="dms:Text">
          <xsd:maxLength value="255"/>
        </xsd:restriction>
      </xsd:simpleType>
    </xsd:element>
    <xsd:element name="DisposalMethod" ma:index="13" nillable="true" ma:displayName="Disposal Method" ma:default="N/A" ma:format="Dropdown" ma:internalName="DisposalMethod">
      <xsd:simpleType>
        <xsd:restriction base="dms:Choice">
          <xsd:enumeration value="N/A"/>
          <xsd:enumeration value="Recycle"/>
          <xsd:enumeration value="Delete"/>
          <xsd:enumeration value="Delete/Shred"/>
        </xsd:restriction>
      </xsd:simpleType>
    </xsd:element>
    <xsd:element name="Current_x0020_Revision_x003f_" ma:index="14" nillable="true" ma:displayName="Current?" ma:default="1" ma:internalName="Current_x0020_Revision_x003F_">
      <xsd:simpleType>
        <xsd:restriction base="dms:Boolean"/>
      </xsd:simpleType>
    </xsd:element>
    <xsd:element name="RetentionPeriodCompletedForm" ma:index="16" nillable="true" ma:displayName="Retention Period - Completed Form" ma:internalName="RetentionPeriodCompletedForm">
      <xsd:simpleType>
        <xsd:restriction base="dms:Text">
          <xsd:maxLength value="255"/>
        </xsd:restriction>
      </xsd:simpleType>
    </xsd:element>
    <xsd:element name="RetentionPeriodTemplate" ma:index="17" nillable="true" ma:displayName="Retention Period - Template" ma:internalName="RetentionPeriod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8d7a3-b5dd-42d5-8e7e-32a8cf676683" elementFormDefault="qualified">
    <xsd:import namespace="http://schemas.microsoft.com/office/2006/documentManagement/types"/>
    <xsd:import namespace="http://schemas.microsoft.com/office/infopath/2007/PartnerControls"/>
    <xsd:element name="Doc_x0020_Owner" ma:index="11" nillable="true"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e292d6-cfbd-4463-bdd5-eb509ced4f9f" elementFormDefault="qualified">
    <xsd:import namespace="http://schemas.microsoft.com/office/2006/documentManagement/types"/>
    <xsd:import namespace="http://schemas.microsoft.com/office/infopath/2007/PartnerControls"/>
    <xsd:element name="LastReviewed" ma:index="18" nillable="true" ma:displayName="Last Reviewed" ma:format="DateOnly" ma:internalName="LastReviewed">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RevisionDate" ma:index="21" nillable="true" ma:displayName="Revision Date" ma:format="DateOnly" ma:internalName="Revision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Reviewed xmlns="55e292d6-cfbd-4463-bdd5-eb509ced4f9f">2025-09-07T23:00:00+00:00</LastReviewed>
    <RetentionPeriodTemplate xmlns="5b3cf9e9-55e8-4e27-9d15-82f79cd70b8b" xsi:nil="true"/>
    <DisposalMethod xmlns="5b3cf9e9-55e8-4e27-9d15-82f79cd70b8b">Delete/Shred</DisposalMethod>
    <Current_x0020_Revision_x003f_ xmlns="5b3cf9e9-55e8-4e27-9d15-82f79cd70b8b">true</Current_x0020_Revision_x003f_>
    <RetentionPeriodCompletedForm xmlns="5b3cf9e9-55e8-4e27-9d15-82f79cd70b8b" xsi:nil="true"/>
    <Doc_x0020_Reference xmlns="5b3cf9e9-55e8-4e27-9d15-82f79cd70b8b" xsi:nil="true"/>
    <IssueRevision xmlns="5b3cf9e9-55e8-4e27-9d15-82f79cd70b8b">37</IssueRevision>
    <RetainedAsRecord xmlns="5b3cf9e9-55e8-4e27-9d15-82f79cd70b8b">false</RetainedAsRecord>
    <Doc_x0020_Owner xmlns="c2f8d7a3-b5dd-42d5-8e7e-32a8cf676683">
      <UserInfo>
        <DisplayName>Wayne Hartshorn</DisplayName>
        <AccountId>14</AccountId>
        <AccountType/>
      </UserInfo>
    </Doc_x0020_Owner>
    <LocationOfRecord xmlns="5b3cf9e9-55e8-4e27-9d15-82f79cd70b8b">QUENSH Folder, IMS Manual</LocationOfRecord>
    <RevisionDate xmlns="55e292d6-cfbd-4463-bdd5-eb509ced4f9f">2026-09-07T23:00:00+00:00</RevisionDate>
  </documentManagement>
</p:properties>
</file>

<file path=customXml/itemProps1.xml><?xml version="1.0" encoding="utf-8"?>
<ds:datastoreItem xmlns:ds="http://schemas.openxmlformats.org/officeDocument/2006/customXml" ds:itemID="{CE637FA0-F125-40AD-A95C-43F2A1DE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cf9e9-55e8-4e27-9d15-82f79cd70b8b"/>
    <ds:schemaRef ds:uri="c2f8d7a3-b5dd-42d5-8e7e-32a8cf676683"/>
    <ds:schemaRef ds:uri="55e292d6-cfbd-4463-bdd5-eb509ced4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88E8C-49AA-4A7F-ACD2-F2E2EBE40FE3}">
  <ds:schemaRefs>
    <ds:schemaRef ds:uri="http://schemas.microsoft.com/sharepoint/v3/contenttype/forms"/>
  </ds:schemaRefs>
</ds:datastoreItem>
</file>

<file path=customXml/itemProps3.xml><?xml version="1.0" encoding="utf-8"?>
<ds:datastoreItem xmlns:ds="http://schemas.openxmlformats.org/officeDocument/2006/customXml" ds:itemID="{932B17CE-B95C-41B7-B896-0F8699DA7204}">
  <ds:schemaRefs>
    <ds:schemaRef ds:uri="http://schemas.openxmlformats.org/officeDocument/2006/bibliography"/>
  </ds:schemaRefs>
</ds:datastoreItem>
</file>

<file path=customXml/itemProps4.xml><?xml version="1.0" encoding="utf-8"?>
<ds:datastoreItem xmlns:ds="http://schemas.openxmlformats.org/officeDocument/2006/customXml" ds:itemID="{308AC8F8-4614-4189-A077-CA32CB74F81C}">
  <ds:schemaRefs>
    <ds:schemaRef ds:uri="http://schemas.microsoft.com/office/2006/metadata/properties"/>
    <ds:schemaRef ds:uri="http://schemas.microsoft.com/office/infopath/2007/PartnerControls"/>
    <ds:schemaRef ds:uri="55e292d6-cfbd-4463-bdd5-eb509ced4f9f"/>
    <ds:schemaRef ds:uri="5b3cf9e9-55e8-4e27-9d15-82f79cd70b8b"/>
    <ds:schemaRef ds:uri="c2f8d7a3-b5dd-42d5-8e7e-32a8cf676683"/>
  </ds:schemaRefs>
</ds:datastoreItem>
</file>

<file path=docProps/app.xml><?xml version="1.0" encoding="utf-8"?>
<Properties xmlns="http://schemas.openxmlformats.org/officeDocument/2006/extended-properties" xmlns:vt="http://schemas.openxmlformats.org/officeDocument/2006/docPropsVTypes">
  <Template>A-Gas EM Blank Document Template</Template>
  <TotalTime>18</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Wayne Hartshorn</dc:creator>
  <cp:keywords/>
  <dc:description/>
  <cp:lastModifiedBy>Wayne Hartshorn</cp:lastModifiedBy>
  <cp:revision>20</cp:revision>
  <dcterms:created xsi:type="dcterms:W3CDTF">2022-09-29T10:01:00Z</dcterms:created>
  <dcterms:modified xsi:type="dcterms:W3CDTF">2026-07-13T13:02:00Z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0x010100A0D5A4CD41511747AA34226AE0D5EE5500570348E094B5D94B930033704F6DBD30</vt:lpwstr>
  </property>
</Properties>
</file>